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r>
      <w:r/>
    </w:p>
    <w:p>
      <w:pPr>
        <w:jc w:val="center"/>
        <w:spacing w:line="360" w:lineRule="auto"/>
        <w:rPr>
          <w:rFonts w:hint="eastAsia" w:ascii="宋体" w:hAnsi="宋体" w:eastAsia="宋体" w:cs="宋体"/>
          <w:b/>
          <w:color w:val="auto"/>
          <w:spacing w:val="76"/>
          <w:sz w:val="100"/>
          <w:szCs w:val="100"/>
          <w:highlight w:val="none"/>
          <w:lang w:eastAsia="zh-CN"/>
        </w:rPr>
      </w:pPr>
      <w:r>
        <w:rPr>
          <w:rFonts w:hint="eastAsia" w:ascii="宋体" w:hAnsi="宋体" w:cs="宋体"/>
          <w:b/>
          <w:color w:val="auto"/>
          <w:spacing w:val="76"/>
          <w:sz w:val="100"/>
          <w:szCs w:val="100"/>
          <w:highlight w:val="none"/>
          <w:lang w:eastAsia="zh-CN"/>
        </w:rPr>
        <w:t xml:space="preserve">询价通知书</w:t>
      </w:r>
      <w:r/>
    </w:p>
    <w:p>
      <w:pPr>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spacing w:line="360" w:lineRule="auto"/>
        <w:rPr>
          <w:rFonts w:hint="eastAsia" w:ascii="宋体" w:hAnsi="宋体" w:eastAsia="宋体" w:cs="宋体"/>
          <w:color w:val="auto"/>
          <w:sz w:val="32"/>
          <w:highlight w:val="none"/>
          <w:lang w:val="en-US"/>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r/>
    </w:p>
    <w:p>
      <w:pPr>
        <w:ind w:firstLine="128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40"/>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项目编号：JSZC-320324-JSHD-X2025-0002</w:t>
      </w:r>
      <w:r>
        <w:rPr>
          <w:rFonts w:hint="eastAsia" w:ascii="宋体" w:hAnsi="宋体" w:eastAsia="宋体" w:cs="宋体"/>
          <w:color w:val="auto"/>
          <w:sz w:val="32"/>
          <w:highlight w:val="none"/>
          <w:lang w:val="en-US"/>
        </w:rPr>
        <w:t xml:space="preserve"> </w:t>
      </w: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rPr>
        <w:t xml:space="preserve">  </w:t>
      </w:r>
      <w:r/>
    </w:p>
    <w:p>
      <w:pPr>
        <w:spacing w:line="360" w:lineRule="auto"/>
        <w:rPr>
          <w:rFonts w:ascii="宋体" w:hAnsi="宋体" w:eastAsia="宋体" w:cs="宋体"/>
          <w:color w:val="auto"/>
          <w:sz w:val="32"/>
          <w:highlight w:val="none"/>
        </w:rPr>
      </w:pPr>
      <w:r>
        <w:rPr>
          <w:rFonts w:ascii="宋体" w:hAnsi="宋体" w:eastAsia="宋体" w:cs="宋体"/>
          <w:color w:val="auto"/>
          <w:sz w:val="32"/>
          <w:highlight w:val="none"/>
        </w:rPr>
      </w:r>
      <w:r/>
    </w:p>
    <w:p>
      <w:pPr>
        <w:ind w:firstLine="640"/>
        <w:spacing w:line="36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2025年睢宁县小麦“一喷三防”项目</w:t>
      </w:r>
      <w:r/>
    </w:p>
    <w:p>
      <w:pPr>
        <w:spacing w:line="360" w:lineRule="auto"/>
        <w:rPr>
          <w:rFonts w:ascii="宋体" w:hAnsi="宋体" w:eastAsia="宋体" w:cs="宋体"/>
          <w:color w:val="auto"/>
          <w:sz w:val="32"/>
          <w:highlight w:val="none"/>
        </w:rPr>
      </w:pPr>
      <w:r>
        <w:rPr>
          <w:rFonts w:ascii="宋体" w:hAnsi="宋体" w:eastAsia="宋体" w:cs="宋体"/>
          <w:color w:val="auto"/>
          <w:sz w:val="32"/>
          <w:highlight w:val="none"/>
        </w:rPr>
      </w:r>
      <w:r/>
    </w:p>
    <w:p>
      <w:pPr>
        <w:ind w:firstLine="640"/>
        <w:spacing w:line="360" w:lineRule="auto"/>
        <w:rPr>
          <w:rFonts w:hint="eastAsia" w:ascii="宋体" w:hAnsi="宋体" w:eastAsia="宋体" w:cs="宋体"/>
          <w:color w:val="auto"/>
          <w:sz w:val="44"/>
          <w:highlight w:val="none"/>
          <w:lang w:val="en-US"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val="en-US" w:eastAsia="zh-CN"/>
        </w:rPr>
        <w:t xml:space="preserve">睢宁县农业农村局</w:t>
      </w:r>
      <w:r/>
    </w:p>
    <w:p>
      <w:pPr>
        <w:pStyle w:val="873"/>
        <w:ind w:left="0"/>
        <w:spacing w:line="360" w:lineRule="auto"/>
        <w:rPr>
          <w:rFonts w:ascii="宋体" w:hAnsi="宋体" w:eastAsia="宋体" w:cs="宋体"/>
          <w:color w:val="auto"/>
          <w:sz w:val="44"/>
          <w:highlight w:val="none"/>
        </w:rPr>
      </w:pPr>
      <w:r>
        <w:rPr>
          <w:rFonts w:ascii="宋体" w:hAnsi="宋体" w:eastAsia="宋体" w:cs="宋体"/>
          <w:color w:val="auto"/>
          <w:sz w:val="44"/>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500"/>
        <w:jc w:val="both"/>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1280"/>
        <w:spacing w:line="36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采购代理机构：江苏华东项目管理有限公司</w:t>
      </w:r>
      <w:r/>
    </w:p>
    <w:p>
      <w:pPr>
        <w:jc w:val="center"/>
        <w:spacing w:line="0" w:lineRule="atLeast"/>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t xml:space="preserve">二〇二五年十一月</w:t>
      </w:r>
      <w:r/>
    </w:p>
    <w:p>
      <w:pPr>
        <w:jc w:val="center"/>
        <w:spacing w:line="0" w:lineRule="atLeast"/>
        <w:rPr>
          <w:rFonts w:hint="eastAsia" w:ascii="宋体" w:hAnsi="宋体" w:cs="宋体"/>
          <w:color w:val="auto"/>
          <w:sz w:val="32"/>
          <w:highlight w:val="none"/>
          <w:lang w:val="en-US" w:eastAsia="zh-CN"/>
        </w:rPr>
        <w:sectPr>
          <w:footerReference w:type="default" r:id="rId11"/>
          <w:footerReference w:type="even" r:id="rId12"/>
          <w:footerReference w:type="first" r:id="rId13"/>
          <w:footnotePr/>
          <w:endnotePr/>
          <w:type w:val="nextPage"/>
          <w:pgSz w:w="11906" w:h="16838" w:orient="portrait"/>
          <w:pgMar w:top="1270" w:right="1400" w:bottom="1270" w:left="1400" w:header="851" w:footer="992" w:gutter="0"/>
          <w:cols w:num="1" w:sep="0" w:space="720" w:equalWidth="1"/>
          <w:docGrid w:linePitch="360"/>
          <w:titlePg/>
        </w:sectPr>
      </w:pPr>
      <w:r>
        <w:rPr>
          <w:rFonts w:hint="eastAsia" w:ascii="宋体" w:hAnsi="宋体" w:cs="宋体"/>
          <w:color w:val="auto"/>
          <w:sz w:val="32"/>
          <w:highlight w:val="none"/>
          <w:lang w:val="en-US" w:eastAsia="zh-CN"/>
        </w:rPr>
      </w:r>
      <w:r/>
    </w:p>
    <w:p>
      <w:pPr>
        <w:jc w:val="center"/>
        <w:spacing w:line="360" w:lineRule="auto"/>
        <w:rPr>
          <w:rFonts w:hint="eastAsia" w:ascii="仿宋" w:hAnsi="仿宋" w:eastAsia="仿宋"/>
          <w:sz w:val="24"/>
        </w:rPr>
      </w:pPr>
      <w:r>
        <w:rPr>
          <w:rFonts w:hint="eastAsia" w:ascii="宋体" w:hAnsi="宋体" w:eastAsia="宋体" w:cs="宋体"/>
          <w:b/>
          <w:sz w:val="44"/>
        </w:rPr>
        <w:t xml:space="preserve">询价通知书</w:t>
      </w:r>
      <w:r/>
    </w:p>
    <w:p>
      <w:pPr>
        <w:keepLines w:val="0"/>
        <w:keepNext w:val="0"/>
        <w:pageBreakBefore w:val="0"/>
        <w:spacing w:line="360" w:lineRule="auto"/>
        <w:tabs>
          <w:tab w:val="left" w:pos="3240" w:leader="none"/>
        </w:tabs>
        <w:rPr>
          <w:rFonts w:hint="eastAsia" w:ascii="宋体" w:hAnsi="宋体" w:eastAsia="宋体" w:cs="宋体"/>
          <w:sz w:val="24"/>
          <w:szCs w:val="24"/>
        </w:rPr>
      </w:pPr>
      <w:r>
        <w:rPr>
          <w:rFonts w:hint="eastAsia" w:ascii="宋体" w:hAnsi="宋体" w:eastAsia="宋体" w:cs="宋体"/>
          <w:sz w:val="24"/>
        </w:rPr>
        <w:t xml:space="preserve">项目编号：</w:t>
      </w:r>
      <w:r>
        <w:rPr>
          <w:rFonts w:hint="eastAsia" w:ascii="宋体" w:hAnsi="宋体" w:cs="宋体"/>
          <w:sz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（供应商）：</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u w:val="single"/>
          <w:lang w:eastAsia="zh-CN"/>
        </w:rPr>
        <w:t xml:space="preserve">江苏华东项目管理有限公司</w:t>
      </w:r>
      <w:r>
        <w:rPr>
          <w:rFonts w:hint="eastAsia" w:ascii="宋体" w:hAnsi="宋体" w:eastAsia="宋体" w:cs="宋体"/>
          <w:sz w:val="24"/>
          <w:szCs w:val="24"/>
        </w:rPr>
        <w:t xml:space="preserve">对</w:t>
      </w:r>
      <w:r>
        <w:rPr>
          <w:rFonts w:hint="eastAsia" w:ascii="宋体" w:hAnsi="宋体" w:cs="宋体"/>
          <w:sz w:val="24"/>
          <w:szCs w:val="24"/>
          <w:u w:val="single"/>
          <w:lang w:eastAsia="zh-CN"/>
        </w:rPr>
        <w:t xml:space="preserve">2025年睢宁县小麦“一喷三防”项目</w:t>
      </w:r>
      <w:r>
        <w:rPr>
          <w:rFonts w:hint="eastAsia" w:ascii="宋体" w:hAnsi="宋体" w:cs="宋体"/>
          <w:sz w:val="24"/>
          <w:szCs w:val="24"/>
          <w:u w:val="none"/>
          <w:lang w:val="en-US" w:eastAsia="zh-CN"/>
        </w:rPr>
        <w:t xml:space="preserve">项目</w:t>
      </w:r>
      <w:r>
        <w:rPr>
          <w:rFonts w:hint="eastAsia" w:ascii="宋体" w:hAnsi="宋体" w:eastAsia="宋体" w:cs="宋体"/>
          <w:sz w:val="24"/>
          <w:szCs w:val="24"/>
        </w:rPr>
        <w:t xml:space="preserve">采取询价采购方式进行采购。欢迎符合条件的供应商参加询价活动。 </w:t>
      </w:r>
      <w:r/>
    </w:p>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第一章 项目说明</w:t>
      </w:r>
      <w:r/>
    </w:p>
    <w:p>
      <w:pPr>
        <w:numPr>
          <w:ilvl w:val="0"/>
          <w:numId w:val="0"/>
        </w:num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采购人：</w:t>
      </w:r>
      <w:r>
        <w:rPr>
          <w:rFonts w:hint="eastAsia" w:ascii="宋体" w:hAnsi="宋体" w:cs="宋体"/>
          <w:sz w:val="24"/>
          <w:szCs w:val="24"/>
          <w:lang w:eastAsia="zh-CN"/>
        </w:rPr>
        <w:t xml:space="preserve">睢宁县农业农村局</w:t>
      </w:r>
      <w:r/>
    </w:p>
    <w:p>
      <w:pPr>
        <w:numPr>
          <w:ilvl w:val="0"/>
          <w:numId w:val="0"/>
        </w:numPr>
        <w:jc w:val="left"/>
        <w:keepLines w:val="0"/>
        <w:keepNext w:val="0"/>
        <w:pageBreakBefore w:val="0"/>
        <w:spacing w:line="360" w:lineRule="auto"/>
        <w:rPr>
          <w:rFonts w:hint="eastAsia" w:ascii="宋体" w:hAnsi="宋体" w:cs="宋体"/>
          <w:sz w:val="24"/>
          <w:szCs w:val="24"/>
          <w:lang w:eastAsia="zh-CN"/>
        </w:rPr>
      </w:pP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2025年睢宁县小麦“一喷三防”项目</w:t>
      </w:r>
      <w:r/>
    </w:p>
    <w:p>
      <w:pPr>
        <w:keepLines w:val="0"/>
        <w:keepNext w:val="0"/>
        <w:pageBreakBefore w:val="0"/>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三、项目编号：JSZC-320324-JSHD-X2025-0002</w:t>
      </w:r>
      <w:r>
        <w:rPr>
          <w:rFonts w:hint="eastAsia" w:ascii="宋体" w:hAnsi="宋体" w:cs="宋体"/>
          <w:sz w:val="24"/>
          <w:szCs w:val="24"/>
          <w:lang w:val="en-US" w:eastAsia="zh-CN"/>
        </w:rPr>
        <w:t xml:space="preserve"> </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四、采购邀请：通过发布公告的方式邀请符合相应资格条件的供应商参与询价采购活动。</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五、采购方式：采用询价采购方式。</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六、供应商资格条件：见询价公告（项目编号：JSZC-320324-JSHD-X2025-0002）</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七、采购预算（采购项目预算金额）：见《询价通知书》附件</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.《项目要求（采购需求）》。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八、采购需求：见《询价通知书》附件</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.《项目要求（采购需求）》。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w:t>
      </w:r>
      <w:r>
        <w:rPr>
          <w:rFonts w:hint="eastAsia" w:ascii="宋体" w:hAnsi="宋体" w:cs="宋体"/>
          <w:sz w:val="24"/>
          <w:szCs w:val="24"/>
          <w:lang w:eastAsia="zh-CN"/>
        </w:rPr>
        <w:t xml:space="preserve">拟签订的合同文本</w:t>
      </w:r>
      <w:r>
        <w:rPr>
          <w:rFonts w:hint="eastAsia" w:ascii="宋体" w:hAnsi="宋体" w:eastAsia="宋体" w:cs="宋体"/>
          <w:sz w:val="24"/>
          <w:szCs w:val="24"/>
        </w:rPr>
        <w:t xml:space="preserve">：见《询价通知书》附件</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.《拟签订的合同文本》。</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十、报价要求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供应商报价为要约，</w:t>
      </w:r>
      <w:r>
        <w:rPr>
          <w:rFonts w:hint="eastAsia" w:ascii="宋体" w:hAnsi="宋体" w:cs="宋体"/>
          <w:sz w:val="24"/>
          <w:szCs w:val="24"/>
          <w:lang w:eastAsia="zh-CN"/>
        </w:rPr>
        <w:t xml:space="preserve">江苏华东项目管理有限公司</w:t>
      </w:r>
      <w:r>
        <w:rPr>
          <w:rFonts w:hint="eastAsia" w:ascii="宋体" w:hAnsi="宋体" w:eastAsia="宋体" w:cs="宋体"/>
          <w:sz w:val="24"/>
          <w:szCs w:val="24"/>
        </w:rPr>
        <w:t xml:space="preserve">无承诺表示时视为未成交，</w:t>
      </w:r>
      <w:r>
        <w:rPr>
          <w:rFonts w:hint="eastAsia" w:ascii="宋体" w:hAnsi="宋体" w:cs="宋体"/>
          <w:sz w:val="24"/>
          <w:szCs w:val="24"/>
          <w:lang w:eastAsia="zh-CN"/>
        </w:rPr>
        <w:t xml:space="preserve">江苏华东项目管理有限公司</w:t>
      </w:r>
      <w:r>
        <w:rPr>
          <w:rFonts w:hint="eastAsia" w:ascii="宋体" w:hAnsi="宋体" w:eastAsia="宋体" w:cs="宋体"/>
          <w:sz w:val="24"/>
          <w:szCs w:val="24"/>
        </w:rPr>
        <w:t xml:space="preserve">认为必要时可重新进行询价采购或采取其它方式采购。</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参加询价采购活动的供应商，应当按照询价通知书的规定一次报出不得更改的价格。</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按照《询价报价表》要求填写报价表，若某项不能满足要求须在《偏离表》中注明，否则视为报价全部满足本通知要求。</w:t>
      </w:r>
      <w:r/>
    </w:p>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第二章 询价保证金</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十一、供应商提交询价保证金</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询价保证金交纳数额和形式：不需交纳。</w:t>
      </w:r>
      <w:r/>
    </w:p>
    <w:p>
      <w:pPr>
        <w:ind w:left="0"/>
        <w:jc w:val="center"/>
        <w:keepLines w:val="0"/>
        <w:keepNext w:val="0"/>
        <w:pageBreakBefore w:val="0"/>
        <w:spacing w:before="181" w:after="181"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第三章 响应文件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十二、提交响应文件要求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“CA数字证书”的获取：</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采购代理机构将数据电文形式的招标文件加载至电子招标投标交易平台，供潜在</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下载或者查阅。</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售价：免费。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；或进入徐州政府采购网（网址：http://czj.xz.gov.cn/Home/HomeIndex）--业务工作--用户登录，点击“苏采云”进入系统），按照要求通过互联网方式提交响应文件。</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、操作系统至少win7以上，建议使用win10操作系统。</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（二）响应文件提交的截止时间</w:t>
      </w:r>
      <w:r>
        <w:rPr>
          <w:rFonts w:hint="eastAsia" w:ascii="宋体" w:hAnsi="宋体" w:eastAsia="宋体" w:cs="宋体"/>
          <w:b/>
          <w:bCs/>
          <w:sz w:val="24"/>
          <w:szCs w:val="24"/>
          <w:highlight w:val="none"/>
        </w:rPr>
        <w:t xml:space="preserve">：202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月12</w:t>
      </w:r>
      <w:r>
        <w:rPr>
          <w:rFonts w:hint="eastAsia" w:ascii="宋体" w:hAnsi="宋体" w:eastAsia="宋体" w:cs="宋体"/>
          <w:b/>
          <w:bCs/>
          <w:sz w:val="24"/>
          <w:szCs w:val="24"/>
          <w:highlight w:val="none"/>
        </w:rPr>
        <w:t xml:space="preserve">日</w:t>
      </w:r>
      <w:r>
        <w:rPr>
          <w:rFonts w:hint="eastAsia" w:ascii="宋体" w:hAnsi="宋体" w:cs="宋体"/>
          <w:b/>
          <w:bCs/>
          <w:sz w:val="24"/>
          <w:szCs w:val="24"/>
          <w:highlight w:val="none"/>
          <w:lang w:val="en-US" w:eastAsia="zh-CN"/>
        </w:rPr>
        <w:t xml:space="preserve">09</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0</w:t>
      </w:r>
      <w:r>
        <w:rPr>
          <w:rFonts w:hint="eastAsia" w:ascii="宋体" w:hAnsi="宋体" w:eastAsia="宋体" w:cs="宋体"/>
          <w:sz w:val="24"/>
          <w:szCs w:val="24"/>
          <w:highlight w:val="none"/>
        </w:rPr>
        <w:t xml:space="preserve">，在截止时间后提交的响应文件为无效文件，将被拒收。</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（三）响应文件提交时间、地点：</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提交时间：响应文件提交的截止时间（</w:t>
      </w:r>
      <w:r>
        <w:rPr>
          <w:rFonts w:hint="eastAsia" w:ascii="宋体" w:hAnsi="宋体" w:eastAsia="宋体" w:cs="宋体"/>
          <w:b/>
          <w:bCs/>
          <w:sz w:val="24"/>
          <w:szCs w:val="24"/>
          <w:highlight w:val="none"/>
        </w:rPr>
        <w:t xml:space="preserve">202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月12</w:t>
      </w:r>
      <w:r>
        <w:rPr>
          <w:rFonts w:hint="eastAsia" w:ascii="宋体" w:hAnsi="宋体" w:eastAsia="宋体" w:cs="宋体"/>
          <w:b/>
          <w:bCs/>
          <w:sz w:val="24"/>
          <w:szCs w:val="24"/>
          <w:highlight w:val="none"/>
        </w:rPr>
        <w:t xml:space="preserve">日09：</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0</w:t>
      </w:r>
      <w:r>
        <w:rPr>
          <w:rFonts w:hint="eastAsia" w:ascii="宋体" w:hAnsi="宋体" w:eastAsia="宋体" w:cs="宋体"/>
          <w:sz w:val="24"/>
          <w:szCs w:val="24"/>
          <w:highlight w:val="none"/>
        </w:rPr>
        <w:t xml:space="preserve">）前。</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提交地点：</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 http://jszfcg.jsczt.cn/）“开标大厅”或进入徐州政府采购网（网址：http://czj.xz.gov.cn/Home/HomeIndex）-业务工作-用户登录，点击“苏采云”进入系统“开标大厅”。</w:t>
      </w:r>
      <w:r/>
    </w:p>
    <w:p>
      <w:pP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（四）响应文件开启时间：</w:t>
      </w:r>
      <w:r>
        <w:rPr>
          <w:rFonts w:hint="eastAsia" w:ascii="宋体" w:hAnsi="宋体" w:eastAsia="宋体" w:cs="宋体"/>
          <w:b/>
          <w:bCs/>
          <w:sz w:val="24"/>
          <w:szCs w:val="24"/>
          <w:highlight w:val="none"/>
        </w:rPr>
        <w:t xml:space="preserve">202</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日09：</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0。</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“苏采云”系统（网址： http://jszfcg.jsczt.cn/）“开标大厅”或进入徐州政府采购网（网址：http://czj.xz.gov.cn/Home/HomeIndex）-业务工作-用户登录，点击“苏采云”进入系统“开标大厅”。</w:t>
      </w:r>
      <w:r/>
    </w:p>
    <w:p>
      <w:pPr>
        <w:pStyle w:val="1058"/>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105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提交截止时间前未完成响应文件传输的，视为撤回响应文件。提交截止时间后送达的响应文件，“苏采云”系统应当拒收。</w:t>
      </w:r>
      <w:r/>
    </w:p>
    <w:p>
      <w:pPr>
        <w:jc w:val="left"/>
        <w:keepLines w:val="0"/>
        <w:keepNext w:val="0"/>
        <w:pageBreakBefore w:val="0"/>
        <w:spacing w:line="360" w:lineRule="auto"/>
        <w:shd w:val="clear" w:color="auto" w:fill="ffffff"/>
        <w:widowControl/>
        <w:rPr>
          <w:rFonts w:hint="eastAsia" w:ascii="宋体" w:hAnsi="宋体" w:eastAsia="宋体" w:cs="宋体"/>
          <w:sz w:val="24"/>
          <w:szCs w:val="24"/>
        </w:rPr>
        <w:outlineLvl w:val="0"/>
      </w:pPr>
      <w:r>
        <w:rPr>
          <w:rFonts w:hint="eastAsia" w:ascii="宋体" w:hAnsi="宋体" w:eastAsia="宋体" w:cs="宋体"/>
          <w:sz w:val="24"/>
          <w:szCs w:val="24"/>
        </w:rPr>
        <w:t xml:space="preserve">（七）不接受不按要求加盖公章（电子签章）的响应文件。电子签章相关要求见“苏采云”系统。</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供应商在“苏采云”系统中提交响应文件的时间即为数据电文（响应文件，下同）的发送时间和接收时间。</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十三、响应文件编制要求</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（一）基本要求</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提交的响应文件的密封、签署、盖章要求：</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3、盖章要求：</w:t>
      </w:r>
      <w:r>
        <w:rPr>
          <w:rFonts w:hint="eastAsia" w:ascii="宋体" w:hAnsi="宋体" w:eastAsia="宋体" w:cs="宋体"/>
          <w:sz w:val="24"/>
          <w:szCs w:val="24"/>
          <w:lang w:val="en-US" w:eastAsia="zh-CN"/>
        </w:rPr>
        <w:t xml:space="preserve">见《询价通知书》附件中相关格式要求。供应商须通过“苏采云”系统提供的政府采购客户端工具（使用“CA数字证书”）加盖电子签章。</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（二）通过“苏采云”系统提交政府采购客户端工具导出加密的响应文件（后缀名为zip）。响应文件不得超过150M！ </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1、供应商应当按照《询价通知书》的要求编制响应文件，并对其提交的响应文件的真实性、合法性承担法律责任。</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2、采购人索取成交供应商的响应文件，须在双方签订政府采购合同后，由采购代理机构提供给采购人。</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请按照以下要求（包括但不限于以下要求）制作：</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（一）基本目录</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《询价报价表》（加盖电子签章，格式见《询价通知书》附件。政府采购客户端工具输入报价自动生成）；</w:t>
      </w:r>
      <w:r/>
    </w:p>
    <w:p>
      <w:pPr>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所报产品的环境标志产品认证证书原件的扫描件（如有）。</w:t>
      </w:r>
      <w:r/>
    </w:p>
    <w:p>
      <w:pPr>
        <w:keepLines w:val="0"/>
        <w:keepNext w:val="0"/>
        <w:pageBreakBefore w:val="0"/>
        <w:spacing w:line="360" w:lineRule="auto"/>
        <w:widowControl/>
        <w:rPr>
          <w:rFonts w:hint="eastAsia" w:ascii="宋体" w:hAnsi="宋体" w:eastAsia="宋体" w:cs="宋体"/>
          <w:b/>
          <w:bCs/>
          <w:sz w:val="24"/>
          <w:szCs w:val="24"/>
        </w:rPr>
        <w:outlineLvl w:val="2"/>
      </w:pPr>
      <w:r>
        <w:rPr>
          <w:rFonts w:hint="eastAsia" w:ascii="宋体" w:hAnsi="宋体" w:eastAsia="宋体" w:cs="宋体"/>
          <w:b/>
          <w:bCs/>
          <w:sz w:val="24"/>
          <w:szCs w:val="24"/>
        </w:rPr>
        <w:t xml:space="preserve">注：</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原件的扫描件。 </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环境标志产品认证证书原件的扫描件是否符合要求，采购人对响应文件的有效性、完整性和响应程度进行审查时查询中国政府采购网（www.ccgp.gov.cn）相关内容后确定。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所报产品的节能产品认证证书原件的扫描件（如有）。</w:t>
      </w:r>
      <w:r/>
    </w:p>
    <w:p>
      <w:pPr>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numPr>
          <w:ilvl w:val="0"/>
          <w:numId w:val="1"/>
        </w:numPr>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所报产品属于《节能产品政府采购品目清单》（由财政部发展改革委</w:t>
      </w:r>
      <w:r/>
    </w:p>
    <w:p>
      <w:pPr>
        <w:numPr>
          <w:ilvl w:val="0"/>
          <w:numId w:val="1"/>
        </w:numPr>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印发）范围的，响应文件中提供（如有）所报产品的国家确定的认证机构出具的、处于有效期之内（即“提交响应文件截止时间”当天在有效期之内）的节能产品认证证书原件的扫描件。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节能产品认证证书原件的扫描件是否符合要求，采购人对响应文件的有效性、完整性和响应程度进行审查时查询中国政府采购网（www.ccgp.gov.cn）相关内容后确定。</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4、供应商认为需要提供的其他资料的扫描件（如有）。</w:t>
      </w:r>
      <w:r/>
    </w:p>
    <w:p>
      <w:pP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（二）资格条件</w:t>
      </w:r>
      <w:r>
        <w:rPr>
          <w:rFonts w:hint="eastAsia" w:ascii="宋体" w:hAnsi="宋体" w:cs="宋体"/>
          <w:b/>
          <w:sz w:val="24"/>
        </w:rPr>
        <w:t xml:space="preserve">（必须提供，加盖电子签章，否则投标将被拒绝）</w:t>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具有独立承担民事责任的能力，提供投标人合法有效的法人的营业执照(或事业单位法人证书)或其他组织应提供合法证明文件的原件扫描件</w:t>
      </w:r>
      <w:r>
        <w:rPr>
          <w:rFonts w:hint="eastAsia" w:ascii="宋体" w:hAnsi="宋体" w:eastAsia="宋体" w:cs="宋体"/>
          <w:sz w:val="24"/>
          <w:szCs w:val="24"/>
          <w:lang w:eastAsia="zh-CN"/>
        </w:rPr>
        <w:t xml:space="preserve">；</w:t>
      </w:r>
      <w:r>
        <w:rPr>
          <w:rFonts w:hint="eastAsia" w:ascii="宋体" w:hAnsi="宋体" w:cs="宋体"/>
          <w:b/>
          <w:sz w:val="24"/>
        </w:rPr>
        <w:t xml:space="preserve">(加盖电子签章)</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财务状况报告，至少提供：即提供投标人的本项目开标时间前6个月内任何1月（不含开标当月）的资产负债表原件的扫描件1份；投标人的本项目开标时间前6个月内任何1月（不含开标当月）利润表月报表原件的扫描件1份</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4、具备履行合同所必需的设备和专业技术能力的证明材料提供具备履行合同所必需的设备和专业技术能力的书面声明</w:t>
      </w:r>
      <w:r>
        <w:rPr>
          <w:rFonts w:hint="eastAsia" w:ascii="宋体" w:hAnsi="宋体" w:eastAsia="宋体" w:cs="宋体"/>
          <w:sz w:val="24"/>
          <w:szCs w:val="24"/>
        </w:rPr>
        <w:t xml:space="preserve">（加盖电子签章，格式见《询价通知书》附件）；</w:t>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5、投标人参加政府采购活动前3年内在经营活动中没有重大违法记录的书面声明</w:t>
      </w:r>
      <w:r>
        <w:rPr>
          <w:rFonts w:hint="eastAsia" w:ascii="宋体" w:hAnsi="宋体" w:eastAsia="宋体" w:cs="宋体"/>
          <w:sz w:val="24"/>
          <w:szCs w:val="24"/>
        </w:rPr>
        <w:t xml:space="preserve">（加盖电子签章，格式见《询价通知书》附件）</w:t>
      </w:r>
      <w:r>
        <w:rPr>
          <w:rFonts w:hint="eastAsia" w:ascii="宋体" w:hAnsi="宋体" w:eastAsia="宋体" w:cs="宋体"/>
          <w:sz w:val="24"/>
          <w:szCs w:val="24"/>
          <w:lang w:eastAsia="zh-CN"/>
        </w:rPr>
        <w:t xml:space="preserve">；</w:t>
      </w:r>
      <w:r/>
    </w:p>
    <w:p>
      <w:pPr>
        <w:numPr>
          <w:ilvl w:val="0"/>
          <w:numId w:val="0"/>
        </w:numPr>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b/>
          <w:sz w:val="24"/>
        </w:rPr>
        <w:t xml:space="preserve">本项目特定资格要求：</w:t>
      </w:r>
      <w:r/>
    </w:p>
    <w:p>
      <w:pPr>
        <w:numPr>
          <w:ilvl w:val="0"/>
          <w:numId w:val="0"/>
        </w:numPr>
        <w:spacing w:line="360" w:lineRule="auto"/>
        <w:rPr>
          <w:rFonts w:hint="eastAsia" w:cs="宋体" w:asciiTheme="minorEastAsia" w:hAnsiTheme="minorEastAsia" w:eastAsiaTheme="minorEastAsia"/>
          <w:b/>
          <w:bCs w:val="0"/>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ff0000"/>
          <w:sz w:val="24"/>
        </w:rPr>
        <w:t xml:space="preserve"> </w:t>
      </w:r>
      <w:r>
        <w:rPr>
          <w:rFonts w:hint="eastAsia" w:cs="宋体" w:asciiTheme="minorEastAsia" w:hAnsiTheme="minorEastAsia" w:eastAsiaTheme="minorEastAsia"/>
          <w:b/>
          <w:bCs w:val="0"/>
          <w:color w:val="auto"/>
          <w:sz w:val="24"/>
        </w:rPr>
        <w:t xml:space="preserve">供应商为生产厂家的，须提供所投产品的①农药生产许可证或生产批准证的原件扫描件、②农药登记证的原件扫描件、③产品标准证的原件扫描件；</w:t>
      </w:r>
      <w:r/>
    </w:p>
    <w:p>
      <w:pPr>
        <w:numPr>
          <w:ilvl w:val="0"/>
          <w:numId w:val="0"/>
        </w:numPr>
        <w:spacing w:line="360" w:lineRule="auto"/>
        <w:rPr>
          <w:rFonts w:cs="宋体" w:asciiTheme="minorEastAsia" w:hAnsiTheme="minorEastAsia" w:eastAsiaTheme="minorEastAsia"/>
          <w:b/>
          <w:bCs w:val="0"/>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val="0"/>
          <w:color w:val="auto"/>
          <w:sz w:val="24"/>
        </w:rPr>
        <w:t xml:space="preserve">供应商为经销商的，须提供①农药经营许可证的原件扫描件，②所投产品的农药生产许可证或生产批准证的原件扫描件、③农药登记证的原件扫描件、④产品标准证的原件扫描件。</w:t>
      </w:r>
      <w:r/>
    </w:p>
    <w:p>
      <w:pPr>
        <w:jc w:val="both"/>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both"/>
        <w:keepLines w:val="0"/>
        <w:keepNext w:val="0"/>
        <w:pageBreakBefore w:val="0"/>
        <w:spacing w:line="360" w:lineRule="auto"/>
        <w:widowControl w:val="off"/>
        <w:rPr>
          <w:rFonts w:hint="eastAsia" w:ascii="宋体" w:hAnsi="宋体" w:eastAsia="宋体" w:cs="宋体"/>
          <w:bCs/>
          <w:sz w:val="24"/>
          <w:highlight w:val="none"/>
          <w:lang w:val="en-US" w:eastAsia="zh-CN" w:bidi="ar-SA"/>
        </w:rPr>
      </w:pPr>
      <w:r>
        <w:rPr>
          <w:rFonts w:hint="eastAsia" w:ascii="宋体" w:hAnsi="宋体" w:cs="宋体"/>
          <w:color w:val="auto"/>
          <w:sz w:val="24"/>
          <w:szCs w:val="24"/>
          <w:lang w:val="en-US" w:eastAsia="zh-CN"/>
        </w:rPr>
        <w:t xml:space="preserve">7、</w:t>
      </w:r>
      <w:r>
        <w:rPr>
          <w:rFonts w:hint="eastAsia" w:ascii="宋体" w:hAnsi="宋体" w:eastAsia="宋体" w:cs="宋体"/>
          <w:bCs/>
          <w:sz w:val="24"/>
          <w:highlight w:val="none"/>
          <w:lang w:val="en-US" w:eastAsia="zh-CN" w:bidi="ar-SA"/>
        </w:rPr>
        <w:t xml:space="preserve">此项目属于专门面向中小微企业采购的项目，供应商所提供的货物全部由符合政策要求的中小企业制造，供应商提供的货物的制造商应全部为中小微企业、监狱企业、残疾人福利性单位。提供《中小企业声明函》（</w:t>
      </w:r>
      <w:r>
        <w:rPr>
          <w:rFonts w:hint="eastAsia" w:ascii="宋体" w:hAnsi="宋体" w:eastAsia="宋体" w:cs="宋体"/>
          <w:b/>
          <w:bCs w:val="0"/>
          <w:sz w:val="24"/>
          <w:highlight w:val="none"/>
          <w:lang w:val="en-US" w:eastAsia="zh-CN" w:bidi="ar-SA"/>
        </w:rPr>
        <w:t xml:space="preserve">必须提供，填写完整，加盖电子签章如不填写完整，视为无效</w:t>
      </w:r>
      <w:r>
        <w:rPr>
          <w:rFonts w:hint="eastAsia" w:ascii="宋体" w:hAnsi="宋体" w:eastAsia="宋体" w:cs="宋体"/>
          <w:bCs/>
          <w:sz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Cs/>
          <w:sz w:val="24"/>
          <w:highlight w:val="none"/>
          <w:lang w:val="en-US" w:eastAsia="zh-CN" w:bidi="ar-SA"/>
        </w:rPr>
      </w:pPr>
      <w:r>
        <w:rPr>
          <w:rFonts w:hint="eastAsia" w:ascii="宋体" w:hAnsi="宋体" w:eastAsia="宋体" w:cs="宋体"/>
          <w:bCs/>
          <w:sz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ind w:firstLine="482"/>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sz w:val="24"/>
          <w:highlight w:val="none"/>
          <w:lang w:val="en-US" w:eastAsia="zh-CN" w:bidi="ar-SA"/>
        </w:rPr>
        <w:t xml:space="preserve">注</w:t>
      </w:r>
      <w:r>
        <w:rPr>
          <w:rFonts w:hint="eastAsia" w:ascii="宋体" w:hAnsi="宋体" w:eastAsia="宋体" w:cs="宋体"/>
          <w:bCs/>
          <w:color w:val="auto"/>
          <w:sz w:val="24"/>
          <w:highlight w:val="none"/>
          <w:lang w:val="en-US" w:eastAsia="zh-CN" w:bidi="ar-SA"/>
        </w:rPr>
        <w:t xml:space="preserve">：监狱企业和残疾人福利性单位等同于小微企业。</w:t>
      </w:r>
      <w:r/>
    </w:p>
    <w:p>
      <w:pPr>
        <w:ind w:firstLine="482"/>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供应商为监狱企业的，提供省级以上监狱管理局、戒毒管理局（含新疆生产建设兵团）出具的属于监狱企业的证明文件原件的扫描件。</w:t>
      </w:r>
      <w:r/>
    </w:p>
    <w:p>
      <w:pPr>
        <w:ind w:firstLine="482"/>
        <w:jc w:val="both"/>
        <w:keepLines w:val="0"/>
        <w:keepNext w:val="0"/>
        <w:pageBreakBefore w:val="0"/>
        <w:spacing w:line="360" w:lineRule="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具体以《财政部 司法部关于政府采购支持监狱企业发展有关问题的通知》（财库〔2014〕68号）的规定为准。</w:t>
      </w:r>
      <w:r/>
    </w:p>
    <w:p>
      <w:pPr>
        <w:ind w:firstLine="482"/>
        <w:jc w:val="both"/>
        <w:keepLines w:val="0"/>
        <w:keepNext w:val="0"/>
        <w:pageBreakBefore w:val="0"/>
        <w:spacing w:line="360" w:lineRule="auto"/>
        <w:widowControl w:val="off"/>
        <w:rPr>
          <w:rFonts w:hint="eastAsia" w:ascii="宋体" w:hAnsi="宋体" w:eastAsia="宋体" w:cs="宋体"/>
          <w:bCs/>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供应商为享受政府采</w:t>
      </w:r>
      <w:r>
        <w:rPr>
          <w:rFonts w:hint="eastAsia" w:ascii="宋体" w:hAnsi="宋体" w:eastAsia="宋体" w:cs="宋体"/>
          <w:bCs/>
          <w:sz w:val="24"/>
          <w:highlight w:val="none"/>
          <w:lang w:val="en-US" w:eastAsia="zh-CN" w:bidi="ar-SA"/>
        </w:rPr>
        <w:t xml:space="preserve">购支持政策的残疾人福利性单位的，提供《残疾人福利性单位声明函》</w:t>
      </w:r>
      <w:r>
        <w:rPr>
          <w:rFonts w:hint="eastAsia" w:ascii="宋体" w:hAnsi="宋体" w:eastAsia="宋体" w:cs="宋体"/>
          <w:b/>
          <w:bCs w:val="0"/>
          <w:sz w:val="24"/>
          <w:highlight w:val="none"/>
          <w:lang w:val="en-US" w:eastAsia="zh-CN" w:bidi="ar-SA"/>
        </w:rPr>
        <w:t xml:space="preserve">（加盖电子签章，格式见《</w:t>
      </w:r>
      <w:r>
        <w:rPr>
          <w:rFonts w:hint="eastAsia" w:ascii="宋体" w:hAnsi="宋体" w:eastAsia="宋体" w:cs="宋体"/>
          <w:sz w:val="24"/>
          <w:szCs w:val="24"/>
        </w:rPr>
        <w:t xml:space="preserve">询价通知书</w:t>
      </w:r>
      <w:r>
        <w:rPr>
          <w:rFonts w:hint="eastAsia" w:ascii="宋体" w:hAnsi="宋体" w:eastAsia="宋体" w:cs="宋体"/>
          <w:b/>
          <w:bCs w:val="0"/>
          <w:sz w:val="24"/>
          <w:highlight w:val="none"/>
          <w:lang w:val="en-US" w:eastAsia="zh-CN" w:bidi="ar-SA"/>
        </w:rPr>
        <w:t xml:space="preserve">》附件）</w:t>
      </w:r>
      <w:r>
        <w:rPr>
          <w:rFonts w:hint="eastAsia" w:ascii="宋体" w:hAnsi="宋体" w:eastAsia="宋体" w:cs="宋体"/>
          <w:bCs/>
          <w:sz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享受政府采购支持政策的残疾人福利性单位应当同时满足以下条件：</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①安置的残疾人占本单位在职职工人数的比例不低于25%（含25%），并且安置的残疾人人数不少于10人（含10人）；</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②依法与安置的每位残疾人签订了一年以上（含一年）的劳动合同或服务协议；</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③为安置的每位残疾人按月足额缴纳了基本养老保险、基本医疗保险、失业保险、工伤保险和生育保险等社会保险费；</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④通过银行等金融机构向安置的每位残疾人，按月支付了不低于单位所在区县适用的经省级人民政府批准的月最低工资标准的工资；</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2"/>
        <w:jc w:val="both"/>
        <w:keepLines w:val="0"/>
        <w:keepNext w:val="0"/>
        <w:pageBreakBefore w:val="0"/>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具体以《三部门联合发布关于促进残疾人就业政府采购政策的通知》（财库〔2017〕141号）规定为准。</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bCs/>
          <w:color w:val="auto"/>
          <w:sz w:val="24"/>
          <w:highlight w:val="none"/>
          <w:lang w:val="en-US" w:eastAsia="zh-CN" w:bidi="ar-SA"/>
        </w:rPr>
        <w:t xml:space="preserve">8</w:t>
      </w:r>
      <w:r>
        <w:rPr>
          <w:rFonts w:hint="eastAsia" w:ascii="宋体" w:hAnsi="宋体" w:eastAsia="宋体" w:cs="宋体"/>
          <w:bCs/>
          <w:color w:val="auto"/>
          <w:sz w:val="24"/>
          <w:highlight w:val="none"/>
          <w:lang w:val="en-US" w:eastAsia="zh-CN" w:bidi="ar-SA"/>
        </w:rPr>
        <w:t xml:space="preserve">.供应商信用信息（</w:t>
      </w:r>
      <w:r>
        <w:rPr>
          <w:rFonts w:hint="eastAsia" w:ascii="宋体" w:hAnsi="宋体" w:eastAsia="宋体" w:cs="宋体"/>
          <w:bCs/>
          <w:sz w:val="24"/>
          <w:highlight w:val="none"/>
          <w:lang w:val="en-US" w:eastAsia="zh-CN" w:bidi="ar-SA"/>
        </w:rPr>
        <w:t xml:space="preserve">要求见第四章“（三）”中内容）。</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（三）符合条件（必须提供，否则</w:t>
      </w:r>
      <w:r>
        <w:rPr>
          <w:rFonts w:hint="eastAsia" w:ascii="宋体" w:hAnsi="宋体" w:eastAsia="宋体" w:cs="宋体"/>
          <w:b/>
          <w:sz w:val="24"/>
          <w:szCs w:val="24"/>
        </w:rPr>
        <w:t xml:space="preserve">响应无效</w:t>
      </w:r>
      <w:r>
        <w:rPr>
          <w:rFonts w:hint="eastAsia" w:ascii="宋体" w:hAnsi="宋体" w:eastAsia="宋体" w:cs="宋体"/>
          <w:bCs/>
          <w:sz w:val="24"/>
          <w:szCs w:val="24"/>
        </w:rPr>
        <w:t xml:space="preserve">）</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《分项价格表》（加盖电子签章，格式见《询价通知书》附件）。</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《承诺书》（加盖电子签章，格式见《询价通知书》附件）。</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sz w:val="24"/>
          <w:szCs w:val="24"/>
          <w:highlight w:val="none"/>
          <w:lang w:val="en-US" w:eastAsia="zh-CN"/>
        </w:rPr>
        <w:t xml:space="preserve">授权委托书</w:t>
      </w:r>
      <w:r>
        <w:rPr>
          <w:rFonts w:hint="eastAsia" w:ascii="宋体" w:hAnsi="宋体" w:eastAsia="宋体" w:cs="宋体"/>
          <w:color w:val="auto"/>
          <w:highlight w:val="none"/>
          <w:lang w:val="en-US" w:eastAsia="zh-CN"/>
        </w:rPr>
        <w:t xml:space="preserve">》</w:t>
      </w:r>
      <w:r>
        <w:rPr>
          <w:rFonts w:hint="eastAsia" w:ascii="宋体" w:hAnsi="宋体" w:eastAsia="宋体" w:cs="宋体"/>
          <w:sz w:val="24"/>
          <w:szCs w:val="24"/>
          <w:highlight w:val="none"/>
        </w:rPr>
        <w:t xml:space="preserve">（提供原件的扫描件（含授权委托书中受托人身份证原件的扫描件），格式见《询价通知书》附件）。</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偏离表</w:t>
      </w:r>
      <w:r>
        <w:rPr>
          <w:rFonts w:hint="eastAsia" w:ascii="宋体" w:hAnsi="宋体" w:eastAsia="宋体" w:cs="宋体"/>
          <w:sz w:val="24"/>
          <w:szCs w:val="24"/>
          <w:highlight w:val="none"/>
        </w:rPr>
        <w:t xml:space="preserve">》（加盖电子签章，格式见《询价通知书》附件）。</w:t>
      </w:r>
      <w:r/>
    </w:p>
    <w:p>
      <w:pPr>
        <w:jc w:val="both"/>
        <w:keepLines w:val="0"/>
        <w:keepNext w:val="0"/>
        <w:pageBreakBefore w:val="0"/>
        <w:spacing w:before="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（四）其他</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bCs/>
          <w:color w:val="auto"/>
          <w:sz w:val="24"/>
          <w:szCs w:val="24"/>
          <w:highlight w:val="none"/>
          <w:lang w:val="en-US" w:eastAsia="zh-CN"/>
        </w:rPr>
        <w:t xml:space="preserve">询价通知书中要求的相关内容及供应商认为其他需要提供的和本次询价活动有关的资料说明（如有）。</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五</w:t>
      </w:r>
      <w:r>
        <w:rPr>
          <w:rFonts w:hint="eastAsia" w:ascii="宋体" w:hAnsi="宋体" w:eastAsia="宋体" w:cs="宋体"/>
          <w:b/>
          <w:bCs/>
          <w:sz w:val="24"/>
          <w:szCs w:val="24"/>
        </w:rPr>
        <w:t xml:space="preserve">）价格折扣文件格式：无。</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b/>
          <w:bCs/>
          <w:sz w:val="24"/>
          <w:szCs w:val="24"/>
          <w:lang w:val="en-US" w:eastAsia="zh-CN"/>
        </w:rPr>
        <w:t xml:space="preserve">（六）</w:t>
      </w:r>
      <w:r>
        <w:rPr>
          <w:rFonts w:hint="eastAsia" w:ascii="宋体" w:hAnsi="宋体" w:eastAsia="宋体" w:cs="宋体"/>
          <w:sz w:val="24"/>
          <w:szCs w:val="24"/>
          <w:lang w:val="en-US"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ind w:left="0"/>
        <w:jc w:val="center"/>
        <w:keepLines w:val="0"/>
        <w:keepNext w:val="0"/>
        <w:pageBreakBefore w:val="0"/>
        <w:spacing w:before="181" w:after="181"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第四章 询价相关说明</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四</w:t>
      </w:r>
      <w:r>
        <w:rPr>
          <w:rFonts w:hint="eastAsia" w:ascii="宋体" w:hAnsi="宋体" w:eastAsia="宋体" w:cs="宋体"/>
          <w:b/>
          <w:bCs/>
          <w:sz w:val="24"/>
          <w:szCs w:val="24"/>
        </w:rPr>
        <w:t xml:space="preserve">、询价相关说明</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(一)询价要求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参与询价的供应商需按本询价通知书要求的截止时间、方式（地点）提交响应文件。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在到达响应文件开启时间后，供应商使用谷歌浏览器登录“苏采云”系统，进入系统“开标大厅”，参加线上询价活动。在解密时间内，使用CA数字证书解密响应文件。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“苏采云”系统生成开标记录并向社会公众公布后5分钟内，供应商通过“苏采云”系统（使用“CA数字证书”）确认开标过程。在以上时间内供应商没有确认的，视同该供应商认可开标结果。</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评审中需要供应商对响应文件澄清或者说明的，应当通过“苏采云”系统交换数据电文。</w:t>
      </w:r>
      <w:r>
        <w:rPr>
          <w:rFonts w:hint="eastAsia" w:ascii="宋体" w:hAnsi="宋体" w:eastAsia="宋体" w:cs="宋体"/>
          <w:b/>
          <w:bCs/>
          <w:sz w:val="24"/>
          <w:szCs w:val="24"/>
        </w:rPr>
        <w:t xml:space="preserve">在评审期间，请供应商保持在线</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参与询价的供应商如未按上述询价要求执行，造成询价小组无法与其进行线上询价活动的，视同供应商放弃询价的权利，退出询价采购活动。</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（二）采购程序</w:t>
      </w:r>
      <w:r/>
    </w:p>
    <w:p>
      <w:pPr>
        <w:ind w:right="2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询价小组由采购人的代表和有关专家共三人以上的单数组成。 </w:t>
      </w:r>
      <w:r/>
    </w:p>
    <w:p>
      <w:pPr>
        <w:ind w:right="2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参加询价采购活动的供应商，应当按照询价通知书的规定一次报出不得更改的价格。</w:t>
      </w:r>
      <w:r/>
    </w:p>
    <w:p>
      <w:pPr>
        <w:ind w:right="25"/>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ind w:right="25"/>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询价小组应当从质量和服务均能满足采购文件实质性响应要求的供应商中，按照报价由低到高的顺序提出3名以上成交候选人，并编写评审报告。 </w:t>
      </w:r>
      <w:r/>
    </w:p>
    <w:p>
      <w:pPr>
        <w:ind w:right="29"/>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确定成交供应商。采购人从评审报告提出的成交候选人中，根据质量和服务均能满足采购文件实质性响应要求且报价最低的原则确定成交供应商。</w:t>
      </w:r>
      <w:r/>
    </w:p>
    <w:p>
      <w:pPr>
        <w:ind w:right="29"/>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成交结果</w:t>
      </w:r>
      <w:r>
        <w:rPr>
          <w:rFonts w:hint="eastAsia" w:ascii="宋体" w:hAnsi="宋体" w:cs="宋体"/>
          <w:b w:val="0"/>
          <w:bCs w:val="0"/>
          <w:sz w:val="24"/>
          <w:szCs w:val="24"/>
          <w:lang w:val="en-US" w:eastAsia="zh-CN"/>
        </w:rPr>
        <w:t xml:space="preserve">公告</w:t>
      </w:r>
      <w:r>
        <w:rPr>
          <w:rFonts w:hint="eastAsia" w:ascii="宋体" w:hAnsi="宋体" w:eastAsia="宋体" w:cs="宋体"/>
          <w:b w:val="0"/>
          <w:bCs w:val="0"/>
          <w:sz w:val="24"/>
          <w:szCs w:val="24"/>
        </w:rPr>
        <w:t xml:space="preserve">在</w:t>
      </w:r>
      <w:r>
        <w:rPr>
          <w:rFonts w:hint="eastAsia" w:ascii="宋体" w:hAnsi="宋体" w:eastAsia="宋体" w:cs="宋体"/>
          <w:b w:val="0"/>
          <w:bCs w:val="0"/>
          <w:sz w:val="24"/>
          <w:szCs w:val="24"/>
          <w:lang w:val="en-US" w:eastAsia="zh-CN"/>
        </w:rPr>
        <w:t xml:space="preserve">徐州市政府采购网</w:t>
      </w:r>
      <w:r>
        <w:rPr>
          <w:rFonts w:hint="eastAsia" w:ascii="宋体" w:hAnsi="宋体" w:eastAsia="宋体" w:cs="宋体"/>
          <w:b w:val="0"/>
          <w:bCs w:val="0"/>
          <w:sz w:val="24"/>
          <w:szCs w:val="24"/>
        </w:rPr>
        <w:t xml:space="preserve">上</w:t>
      </w:r>
      <w:r>
        <w:rPr>
          <w:rFonts w:hint="eastAsia" w:ascii="宋体" w:hAnsi="宋体" w:eastAsia="宋体" w:cs="宋体"/>
          <w:b w:val="0"/>
          <w:bCs w:val="0"/>
          <w:sz w:val="24"/>
          <w:szCs w:val="24"/>
          <w:lang w:eastAsia="zh-CN"/>
        </w:rPr>
        <w:t xml:space="preserve">发布</w:t>
      </w:r>
      <w:r>
        <w:rPr>
          <w:rFonts w:hint="eastAsia" w:ascii="宋体" w:hAnsi="宋体" w:eastAsia="宋体" w:cs="宋体"/>
          <w:b w:val="0"/>
          <w:bCs w:val="0"/>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相关内容和要求见：《中华人民共和国政府采购法》、《中华人民共和国政府采购法实施条例》及《政府采购非招标采购方式管理办法》。</w:t>
      </w:r>
      <w:r/>
    </w:p>
    <w:p>
      <w:pPr>
        <w:ind w:right="29"/>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采购人从评审报告提出的成交候选人中，根据质量和服务均能满足采购文件实质性响应要求且报价（评审价）最低的原则确定成交供应商。</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报价（评审价）相同的，由采购人确定成交供应商：</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都符合第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种情况无法确定的，由采购人确定。</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说明：所报产品的环境标志产品认证证书、所报产品的节能产品认证证书及所报产品的绿色产品认证证书要求：见《询价通知书》中“十三、响应文件编制要求”。</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查询及使用供应商信用记录：</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由采购人查询信用信息。</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查询渠道包括：</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①</w:t>
      </w:r>
      <w:r>
        <w:rPr>
          <w:rFonts w:hint="eastAsia" w:ascii="宋体" w:hAnsi="宋体" w:eastAsia="宋体" w:cs="宋体"/>
          <w:sz w:val="24"/>
          <w:szCs w:val="24"/>
        </w:rPr>
        <w:t xml:space="preserve">“信用中国”网（www.creditchina.gov.cn）；</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②</w:t>
      </w:r>
      <w:r>
        <w:rPr>
          <w:rFonts w:hint="eastAsia" w:ascii="宋体" w:hAnsi="宋体" w:eastAsia="宋体" w:cs="宋体"/>
          <w:sz w:val="24"/>
          <w:szCs w:val="24"/>
        </w:rPr>
        <w:t xml:space="preserve">中国政府采购网（www.ccgp.gov.cn）；</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③</w:t>
      </w:r>
      <w:r>
        <w:rPr>
          <w:rFonts w:hint="eastAsia" w:ascii="宋体" w:hAnsi="宋体" w:eastAsia="宋体" w:cs="宋体"/>
          <w:sz w:val="24"/>
          <w:szCs w:val="24"/>
        </w:rPr>
        <w:t xml:space="preserve">“信用江苏”网（http://credit.jiangsu.gov.cn/）；</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④</w:t>
      </w:r>
      <w:r>
        <w:rPr>
          <w:rFonts w:hint="eastAsia" w:ascii="宋体" w:hAnsi="宋体" w:eastAsia="宋体" w:cs="宋体"/>
          <w:sz w:val="24"/>
          <w:szCs w:val="24"/>
        </w:rPr>
        <w:t xml:space="preserve">“信用中国(江苏徐州)”网（http://www.xuzhoucredit.gov.cn）；</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截止时点（查询环节）：</w:t>
      </w:r>
      <w:r>
        <w:rPr>
          <w:rFonts w:hint="eastAsia" w:ascii="宋体" w:hAnsi="宋体" w:cs="宋体"/>
          <w:sz w:val="24"/>
          <w:szCs w:val="24"/>
          <w:lang w:val="en-US" w:eastAsia="zh-CN"/>
        </w:rPr>
        <w:t xml:space="preserve">递交响应文件截止时间后</w:t>
      </w:r>
      <w:r>
        <w:rPr>
          <w:rFonts w:hint="eastAsia" w:ascii="宋体" w:hAnsi="宋体" w:eastAsia="宋体" w:cs="宋体"/>
          <w:sz w:val="24"/>
          <w:szCs w:val="24"/>
        </w:rPr>
        <w:t xml:space="preserve">资格审查结束前。</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信用信息的使用规则：</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十五、</w:t>
      </w:r>
      <w:r>
        <w:rPr>
          <w:rFonts w:hint="eastAsia" w:ascii="宋体" w:hAnsi="宋体" w:eastAsia="宋体" w:cs="宋体"/>
          <w:sz w:val="24"/>
          <w:szCs w:val="24"/>
        </w:rPr>
        <w:t xml:space="preserve">采购人有权对供应商的响应文件的真实性进行核实，如供应商不能在采购人规定的时间内向采购人提供有效的证明，将被采购人</w:t>
      </w:r>
      <w:r>
        <w:rPr>
          <w:rFonts w:hint="eastAsia" w:ascii="宋体" w:hAnsi="宋体" w:cs="宋体"/>
          <w:sz w:val="24"/>
          <w:szCs w:val="24"/>
          <w:lang w:val="en-US" w:eastAsia="zh-CN"/>
        </w:rPr>
        <w:t xml:space="preserve">视为放弃本项目中标（成交）资格</w:t>
      </w:r>
      <w:r>
        <w:rPr>
          <w:rFonts w:hint="eastAsia" w:ascii="宋体" w:hAnsi="宋体" w:eastAsia="宋体" w:cs="宋体"/>
          <w:sz w:val="24"/>
          <w:szCs w:val="24"/>
        </w:rPr>
        <w:t xml:space="preserve">。</w:t>
      </w:r>
      <w:r/>
    </w:p>
    <w:p>
      <w:pPr>
        <w:ind w:left="0"/>
        <w:jc w:val="center"/>
        <w:keepLines w:val="0"/>
        <w:keepNext w:val="0"/>
        <w:pageBreakBefore w:val="0"/>
        <w:spacing w:before="181" w:after="181"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第五章  合同签订 </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十六、</w:t>
      </w:r>
      <w:r>
        <w:rPr>
          <w:rFonts w:hint="eastAsia" w:ascii="宋体" w:hAnsi="宋体" w:eastAsia="宋体" w:cs="宋体"/>
          <w:sz w:val="24"/>
          <w:szCs w:val="24"/>
        </w:rPr>
        <w:t xml:space="preserve">采购人与成交供应商应当在成交通知书发出之日起30日内，按照《询价通知书》确定的合同文本以及采购标的、规格型号、采购金额、采购数量、技术和服务要求等事项签订政府采购合同。</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特别说明：</w:t>
      </w:r>
      <w:r>
        <w:rPr>
          <w:rFonts w:hint="eastAsia" w:ascii="宋体" w:hAnsi="宋体" w:eastAsia="宋体" w:cs="宋体"/>
          <w:sz w:val="24"/>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十七、</w:t>
      </w:r>
      <w:r>
        <w:rPr>
          <w:rFonts w:hint="eastAsia" w:ascii="宋体" w:hAnsi="宋体" w:eastAsia="宋体" w:cs="宋体"/>
          <w:sz w:val="24"/>
          <w:szCs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本项目中标（成交）资格。</w:t>
      </w:r>
      <w:r/>
    </w:p>
    <w:p>
      <w:pPr>
        <w:ind w:left="0"/>
        <w:jc w:val="center"/>
        <w:keepLines w:val="0"/>
        <w:keepNext w:val="0"/>
        <w:pageBreakBefore w:val="0"/>
        <w:spacing w:before="73" w:after="73"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第六章 </w:t>
      </w:r>
      <w:r>
        <w:rPr>
          <w:rFonts w:hint="eastAsia" w:ascii="宋体" w:hAnsi="宋体" w:eastAsia="宋体" w:cs="宋体"/>
          <w:b/>
          <w:bCs/>
          <w:sz w:val="24"/>
          <w:szCs w:val="24"/>
          <w:lang w:eastAsia="zh-CN"/>
        </w:rPr>
        <w:t xml:space="preserve">询价通知书</w:t>
      </w:r>
      <w:r>
        <w:rPr>
          <w:rFonts w:hint="eastAsia" w:ascii="宋体" w:hAnsi="宋体" w:eastAsia="宋体" w:cs="宋体"/>
          <w:b/>
          <w:bCs/>
          <w:sz w:val="24"/>
          <w:szCs w:val="24"/>
        </w:rPr>
        <w:t xml:space="preserve">的澄清或者修改</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left="0"/>
        <w:jc w:val="center"/>
        <w:keepLines w:val="0"/>
        <w:keepNext w:val="0"/>
        <w:pageBreakBefore w:val="0"/>
        <w:spacing w:before="181" w:after="181"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第七章 询问和质疑</w:t>
      </w:r>
      <w:r/>
    </w:p>
    <w:p>
      <w:p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十九、询问和质疑</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1044"/>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联系部门：</w:t>
      </w:r>
      <w:r>
        <w:rPr>
          <w:rFonts w:hint="eastAsia" w:ascii="宋体" w:hAnsi="宋体" w:cs="宋体"/>
          <w:color w:val="auto"/>
          <w:sz w:val="24"/>
          <w:szCs w:val="24"/>
          <w:lang w:eastAsia="zh-CN"/>
        </w:rPr>
        <w:t xml:space="preserve">江苏华东项目管理有限公司</w:t>
      </w:r>
      <w:r>
        <w:rPr>
          <w:rFonts w:hint="eastAsia" w:ascii="宋体" w:hAnsi="宋体" w:eastAsia="宋体" w:cs="宋体"/>
          <w:color w:val="auto"/>
          <w:sz w:val="24"/>
          <w:szCs w:val="24"/>
          <w:lang w:val="en-US" w:eastAsia="zh-CN"/>
        </w:rPr>
        <w:tab/>
      </w:r>
      <w:r>
        <w:rPr>
          <w:rFonts w:hint="eastAsia" w:ascii="宋体" w:hAnsi="宋体" w:eastAsia="宋体" w:cs="宋体"/>
          <w:color w:val="auto"/>
          <w:sz w:val="24"/>
          <w:szCs w:val="24"/>
          <w:lang w:val="en-US" w:eastAsia="zh-CN"/>
        </w:rPr>
        <w:tab/>
      </w: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18361745727</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地址：</w:t>
      </w:r>
      <w:r>
        <w:rPr>
          <w:rFonts w:hint="eastAsia" w:ascii="宋体" w:hAnsi="宋体" w:cs="宋体"/>
          <w:color w:val="auto"/>
          <w:sz w:val="24"/>
          <w:szCs w:val="24"/>
          <w:lang w:val="zh-CN" w:eastAsia="zh-CN"/>
        </w:rPr>
        <w:t xml:space="preserve">睢宁县</w:t>
      </w:r>
      <w:r>
        <w:rPr>
          <w:rFonts w:hint="eastAsia" w:ascii="宋体" w:hAnsi="宋体" w:cs="宋体"/>
          <w:color w:val="auto"/>
          <w:sz w:val="24"/>
          <w:szCs w:val="24"/>
          <w:lang w:val="en-US" w:eastAsia="zh-CN"/>
        </w:rPr>
        <w:t xml:space="preserve">文学南路</w:t>
      </w:r>
      <w:r>
        <w:rPr>
          <w:rFonts w:hint="eastAsia" w:ascii="宋体" w:hAnsi="宋体" w:cs="宋体"/>
          <w:color w:val="auto"/>
          <w:sz w:val="24"/>
          <w:szCs w:val="24"/>
          <w:lang w:val="zh-CN" w:eastAsia="zh-CN"/>
        </w:rPr>
        <w:t xml:space="preserve">南苑小区西门南</w:t>
      </w:r>
      <w:r>
        <w:rPr>
          <w:rFonts w:hint="eastAsia" w:ascii="宋体" w:hAnsi="宋体" w:cs="宋体"/>
          <w:color w:val="auto"/>
          <w:sz w:val="24"/>
          <w:szCs w:val="24"/>
          <w:lang w:val="en-US" w:eastAsia="zh-CN"/>
        </w:rPr>
        <w:t xml:space="preserve">侧</w:t>
      </w:r>
      <w:r/>
    </w:p>
    <w:p>
      <w:pPr>
        <w:ind w:left="0"/>
        <w:jc w:val="center"/>
        <w:keepLines w:val="0"/>
        <w:keepNext w:val="0"/>
        <w:pageBreakBefore w:val="0"/>
        <w:spacing w:before="181" w:after="181"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第八章 其他</w:t>
      </w:r>
      <w:r/>
    </w:p>
    <w:p>
      <w:pPr>
        <w:pStyle w:val="1044"/>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sz w:val="24"/>
          <w:szCs w:val="24"/>
        </w:rPr>
        <w:t xml:space="preserve">二十、</w:t>
      </w:r>
      <w:r>
        <w:rPr>
          <w:rFonts w:hint="eastAsia" w:ascii="宋体" w:hAnsi="宋体" w:eastAsia="宋体" w:cs="宋体"/>
          <w:b/>
          <w:bCs/>
          <w:sz w:val="24"/>
          <w:szCs w:val="24"/>
          <w:highlight w:val="none"/>
        </w:rPr>
        <w:t xml:space="preserve">凡对本次采购提出询问，请按以下方式联系：</w:t>
      </w:r>
      <w:r/>
    </w:p>
    <w:p>
      <w:pPr>
        <w:pStyle w:val="1044"/>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1.名 称：</w:t>
      </w:r>
      <w:r>
        <w:rPr>
          <w:rFonts w:hint="eastAsia" w:ascii="宋体" w:hAnsi="宋体" w:cs="宋体"/>
          <w:color w:val="auto"/>
          <w:sz w:val="24"/>
          <w:szCs w:val="24"/>
          <w:lang w:val="zh-CN" w:eastAsia="zh-CN"/>
        </w:rPr>
        <w:t xml:space="preserve">睢宁县农业农村局</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2.地 址：</w:t>
      </w:r>
      <w:r>
        <w:rPr>
          <w:rFonts w:ascii="FangSong" w:hAnsi="FangSong" w:eastAsia="FangSong" w:cs="FangSong"/>
          <w:color w:val="000000"/>
          <w:sz w:val="28"/>
          <w:highlight w:val="white"/>
        </w:rPr>
        <w:t xml:space="preserve">睢宁县永康路商务服务中心13楼</w:t>
      </w:r>
      <w:r>
        <w:rPr>
          <w:rFonts w:hint="eastAsia" w:ascii="宋体" w:hAnsi="宋体" w:cs="宋体"/>
          <w:color w:val="auto"/>
          <w:sz w:val="24"/>
          <w:szCs w:val="24"/>
          <w:lang w:val="zh-CN" w:eastAsia="zh-CN"/>
        </w:rPr>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 xml:space="preserve">3.项目联系人：</w:t>
      </w:r>
      <w:r>
        <w:rPr>
          <w:rFonts w:hint="eastAsia" w:ascii="宋体" w:hAnsi="宋体" w:cs="宋体"/>
          <w:color w:val="auto"/>
          <w:sz w:val="24"/>
          <w:szCs w:val="24"/>
          <w:lang w:val="en-US" w:eastAsia="zh-CN"/>
        </w:rPr>
        <w:t xml:space="preserve">朱</w:t>
      </w:r>
      <w:r>
        <w:rPr>
          <w:rFonts w:hint="eastAsia" w:ascii="宋体" w:hAnsi="宋体" w:cs="宋体"/>
          <w:color w:val="auto"/>
          <w:sz w:val="24"/>
          <w:szCs w:val="24"/>
          <w:lang w:val="en-US" w:eastAsia="zh-CN"/>
        </w:rPr>
        <w:t xml:space="preserve">赛</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4.联系方式：</w:t>
      </w:r>
      <w:r>
        <w:rPr>
          <w:rFonts w:ascii="FangSong" w:hAnsi="FangSong" w:eastAsia="FangSong" w:cs="FangSong"/>
          <w:color w:val="000000"/>
          <w:sz w:val="28"/>
          <w:highlight w:val="white"/>
        </w:rPr>
        <w:t xml:space="preserve">13952244094</w:t>
      </w:r>
      <w:r>
        <w:rPr>
          <w:rFonts w:hint="eastAsia" w:ascii="宋体" w:hAnsi="宋体" w:eastAsia="宋体" w:cs="宋体"/>
          <w:color w:val="auto"/>
          <w:sz w:val="24"/>
          <w:szCs w:val="24"/>
          <w:lang w:val="zh-CN" w:eastAsia="zh-CN"/>
        </w:rPr>
      </w:r>
      <w:r/>
    </w:p>
    <w:p>
      <w:pPr>
        <w:pStyle w:val="1044"/>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采购代理机构</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1.名称：</w:t>
      </w:r>
      <w:r>
        <w:rPr>
          <w:rFonts w:hint="eastAsia" w:ascii="宋体" w:hAnsi="宋体" w:cs="宋体"/>
          <w:color w:val="auto"/>
          <w:sz w:val="24"/>
          <w:szCs w:val="24"/>
          <w:lang w:val="zh-CN" w:eastAsia="zh-CN"/>
        </w:rPr>
        <w:t xml:space="preserve">江苏华东项目管理有限公司</w:t>
      </w:r>
      <w:r>
        <w:rPr>
          <w:rFonts w:hint="eastAsia" w:ascii="宋体" w:hAnsi="宋体" w:eastAsia="宋体" w:cs="宋体"/>
          <w:color w:val="auto"/>
          <w:sz w:val="24"/>
          <w:szCs w:val="24"/>
          <w:lang w:val="zh-CN" w:eastAsia="zh-CN"/>
        </w:rPr>
        <w:t xml:space="preserve">      </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2.地址：</w:t>
      </w:r>
      <w:r>
        <w:rPr>
          <w:rFonts w:hint="eastAsia" w:ascii="宋体" w:hAnsi="宋体" w:cs="宋体"/>
          <w:color w:val="auto"/>
          <w:sz w:val="24"/>
          <w:szCs w:val="24"/>
          <w:lang w:val="zh-CN" w:eastAsia="zh-CN"/>
        </w:rPr>
        <w:t xml:space="preserve">睢宁县</w:t>
      </w:r>
      <w:r>
        <w:rPr>
          <w:rFonts w:hint="eastAsia" w:ascii="宋体" w:hAnsi="宋体" w:cs="宋体"/>
          <w:color w:val="auto"/>
          <w:sz w:val="24"/>
          <w:szCs w:val="24"/>
          <w:lang w:val="en-US" w:eastAsia="zh-CN"/>
        </w:rPr>
        <w:t xml:space="preserve">文学南路</w:t>
      </w:r>
      <w:r>
        <w:rPr>
          <w:rFonts w:hint="eastAsia" w:ascii="宋体" w:hAnsi="宋体" w:cs="宋体"/>
          <w:color w:val="auto"/>
          <w:sz w:val="24"/>
          <w:szCs w:val="24"/>
          <w:lang w:val="zh-CN" w:eastAsia="zh-CN"/>
        </w:rPr>
        <w:t xml:space="preserve">南苑小区西门南</w:t>
      </w:r>
      <w:r>
        <w:rPr>
          <w:rFonts w:hint="eastAsia" w:ascii="宋体" w:hAnsi="宋体" w:cs="宋体"/>
          <w:color w:val="auto"/>
          <w:sz w:val="24"/>
          <w:szCs w:val="24"/>
          <w:lang w:val="en-US" w:eastAsia="zh-CN"/>
        </w:rPr>
        <w:t xml:space="preserve">侧</w:t>
      </w:r>
      <w:r>
        <w:rPr>
          <w:rFonts w:hint="eastAsia" w:ascii="宋体" w:hAnsi="宋体" w:eastAsia="宋体" w:cs="宋体"/>
          <w:color w:val="auto"/>
          <w:sz w:val="24"/>
          <w:szCs w:val="24"/>
          <w:lang w:val="zh-CN" w:eastAsia="zh-CN"/>
        </w:rPr>
        <w:t xml:space="preserve"> </w:t>
      </w:r>
      <w:r/>
    </w:p>
    <w:p>
      <w:pPr>
        <w:pStyle w:val="1044"/>
        <w:ind w:firstLine="480"/>
        <w:keepLines w:val="0"/>
        <w:keepNext w:val="0"/>
        <w:pageBreakBefore w:val="0"/>
        <w:spacing w:line="360"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3.项目联系人：</w:t>
      </w:r>
      <w:r>
        <w:rPr>
          <w:rFonts w:hint="eastAsia" w:ascii="宋体" w:hAnsi="宋体" w:cs="宋体"/>
          <w:color w:val="auto"/>
          <w:sz w:val="24"/>
          <w:szCs w:val="24"/>
          <w:lang w:val="en-US" w:eastAsia="zh-CN"/>
        </w:rPr>
        <w:t xml:space="preserve">宋文祥</w:t>
      </w:r>
      <w:r>
        <w:rPr>
          <w:rFonts w:hint="eastAsia" w:ascii="宋体" w:hAnsi="宋体" w:eastAsia="宋体" w:cs="宋体"/>
          <w:color w:val="auto"/>
          <w:sz w:val="24"/>
          <w:szCs w:val="24"/>
          <w:lang w:val="zh-CN" w:eastAsia="zh-CN"/>
        </w:rPr>
        <w:t xml:space="preserve">       </w:t>
      </w:r>
      <w:r/>
    </w:p>
    <w:p>
      <w:pPr>
        <w:pStyle w:val="1044"/>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zh-CN" w:eastAsia="zh-CN"/>
        </w:rPr>
        <w:t xml:space="preserve">4.联系方式：</w:t>
      </w:r>
      <w:r>
        <w:rPr>
          <w:rFonts w:hint="eastAsia" w:ascii="宋体" w:hAnsi="宋体" w:cs="宋体"/>
          <w:color w:val="auto"/>
          <w:sz w:val="24"/>
          <w:szCs w:val="24"/>
          <w:lang w:val="en-US" w:eastAsia="zh-CN"/>
        </w:rPr>
        <w:t xml:space="preserve">18361745727</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869"/>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rPr>
          <w:rFonts w:hint="eastAsia" w:ascii="宋体" w:hAnsi="宋体" w:eastAsia="宋体" w:cs="宋体"/>
          <w:b/>
          <w:bCs/>
          <w:sz w:val="24"/>
          <w:szCs w:val="24"/>
        </w:rPr>
      </w:r>
      <w:r/>
    </w:p>
    <w:p>
      <w:pPr>
        <w:pStyle w:val="870"/>
        <w:rPr>
          <w:rFonts w:hint="eastAsia" w:ascii="宋体" w:hAnsi="宋体" w:eastAsia="宋体" w:cs="宋体"/>
          <w:b/>
          <w:bCs/>
          <w:sz w:val="24"/>
          <w:szCs w:val="24"/>
        </w:rPr>
      </w:pPr>
      <w:r/>
      <w:bookmarkStart w:id="4" w:name="_GoBack"/>
      <w:r/>
      <w:bookmarkEnd w:id="4"/>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附件：附后。</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《项目要求（采购需求）》</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《承诺书》</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《询价报价表》</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《分项价格表》</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偏离表</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《拟签订的合同文本》</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《授权委托书》</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《中小企业声明函》</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《供应商参加政府采购活动前3年内在经营活动中没有重大违法记录的书面声明》</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lang w:eastAsia="zh-CN"/>
        </w:rPr>
        <w:t xml:space="preserve">、</w:t>
      </w:r>
      <w:r>
        <w:rPr>
          <w:rFonts w:hint="eastAsia" w:ascii="宋体" w:hAnsi="宋体" w:eastAsia="宋体" w:cs="宋体"/>
          <w:sz w:val="24"/>
          <w:szCs w:val="24"/>
        </w:rPr>
        <w:t xml:space="preserve">《残疾人福利性单位声明函》</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《具备履行合同所必需的设备和专业技术能力的书面声明（附证明材料原件的扫描件）》</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《预付款保函支付条款》</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《招标代理服务收费标准》</w:t>
      </w:r>
      <w:r/>
    </w:p>
    <w:p>
      <w:pPr>
        <w:ind w:firstLine="480"/>
        <w:rPr>
          <w:rFonts w:hint="eastAsia" w:ascii="仿宋" w:hAnsi="仿宋" w:eastAsia="仿宋"/>
          <w:sz w:val="24"/>
        </w:rPr>
      </w:pPr>
      <w:r>
        <w:rPr>
          <w:rFonts w:hint="eastAsia" w:ascii="仿宋" w:hAnsi="仿宋" w:eastAsia="仿宋"/>
          <w:sz w:val="24"/>
        </w:rPr>
        <w:t xml:space="preserve"> </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1</w:t>
      </w:r>
      <w:r>
        <w:rPr>
          <w:rFonts w:hint="eastAsia" w:ascii="宋体" w:hAnsi="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项目要求（采购需求）</w:t>
      </w:r>
      <w:r/>
    </w:p>
    <w:p>
      <w:pPr>
        <w:ind w:firstLine="48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8"/>
        <w:pageBreakBefore w:val="0"/>
        <w:spacing w:before="0" w:after="0" w:line="360" w:lineRule="auto"/>
        <w:tabs>
          <w:tab w:val="left" w:pos="0" w:leader="none"/>
        </w:tabs>
        <w:rPr>
          <w:rStyle w:val="1080"/>
          <w:rFonts w:hint="eastAsia" w:ascii="宋体" w:hAnsi="宋体" w:eastAsia="宋体" w:cs="宋体"/>
          <w:b/>
          <w:bCs/>
          <w:color w:val="auto"/>
          <w:sz w:val="24"/>
          <w:szCs w:val="24"/>
        </w:rPr>
      </w:pPr>
      <w:r>
        <w:rPr>
          <w:rStyle w:val="1080"/>
          <w:rFonts w:hint="eastAsia" w:ascii="宋体" w:hAnsi="宋体" w:eastAsia="宋体" w:cs="宋体"/>
          <w:b/>
          <w:bCs/>
          <w:color w:val="auto"/>
          <w:sz w:val="24"/>
          <w:szCs w:val="24"/>
        </w:rPr>
        <w:t xml:space="preserve">一、此项目属于专门面向中小微企业采购的项目，供应商所提供的货物全部由符合政策要求的中小企业制造，供应商提供的货物的制造商应全部为中小微企业、监狱企业、残疾人福利性单位。</w:t>
      </w:r>
      <w:r/>
    </w:p>
    <w:p>
      <w:pPr>
        <w:pStyle w:val="1068"/>
        <w:pageBreakBefore w:val="0"/>
        <w:spacing w:before="0" w:after="0" w:line="360" w:lineRule="auto"/>
        <w:tabs>
          <w:tab w:val="left" w:pos="0" w:leader="none"/>
        </w:tabs>
        <w:rPr>
          <w:rStyle w:val="1080"/>
          <w:rFonts w:hint="eastAsia" w:ascii="宋体" w:hAnsi="宋体" w:eastAsia="宋体" w:cs="宋体"/>
          <w:b/>
          <w:bCs/>
          <w:color w:val="auto"/>
          <w:sz w:val="24"/>
          <w:szCs w:val="24"/>
        </w:rPr>
      </w:pPr>
      <w:r>
        <w:rPr>
          <w:rStyle w:val="1080"/>
          <w:rFonts w:hint="eastAsia" w:ascii="宋体" w:hAnsi="宋体" w:eastAsia="宋体" w:cs="宋体"/>
          <w:b/>
          <w:bCs/>
          <w:color w:val="auto"/>
          <w:sz w:val="24"/>
          <w:szCs w:val="24"/>
        </w:rPr>
        <w:t xml:space="preserve">二、本项目预算金额为</w:t>
      </w:r>
      <w:r>
        <w:rPr>
          <w:rStyle w:val="1080"/>
          <w:rFonts w:hint="eastAsia" w:ascii="宋体" w:hAnsi="宋体" w:eastAsia="宋体" w:cs="宋体"/>
          <w:b/>
          <w:bCs/>
          <w:color w:val="auto"/>
          <w:sz w:val="24"/>
          <w:szCs w:val="24"/>
          <w:lang w:val="en-US" w:eastAsia="zh-CN"/>
        </w:rPr>
        <w:t xml:space="preserve">281</w:t>
      </w:r>
      <w:r>
        <w:rPr>
          <w:rStyle w:val="1080"/>
          <w:rFonts w:hint="eastAsia" w:ascii="宋体" w:hAnsi="宋体" w:eastAsia="宋体" w:cs="宋体"/>
          <w:b/>
          <w:bCs/>
          <w:color w:val="auto"/>
          <w:sz w:val="24"/>
          <w:szCs w:val="24"/>
        </w:rPr>
        <w:t xml:space="preserve">万元人民币。本次采购项目不接受超过</w:t>
      </w:r>
      <w:r>
        <w:rPr>
          <w:rStyle w:val="1080"/>
          <w:rFonts w:hint="eastAsia" w:ascii="宋体" w:hAnsi="宋体" w:eastAsia="宋体" w:cs="宋体"/>
          <w:b/>
          <w:bCs/>
          <w:color w:val="auto"/>
          <w:sz w:val="24"/>
          <w:szCs w:val="24"/>
          <w:lang w:val="en-US"/>
        </w:rPr>
        <w:t xml:space="preserve">预算金额</w:t>
      </w:r>
      <w:r>
        <w:rPr>
          <w:rStyle w:val="1080"/>
          <w:rFonts w:hint="eastAsia" w:ascii="宋体" w:hAnsi="宋体" w:eastAsia="宋体" w:cs="宋体"/>
          <w:b/>
          <w:bCs/>
          <w:color w:val="auto"/>
          <w:sz w:val="24"/>
          <w:szCs w:val="24"/>
        </w:rPr>
        <w:t xml:space="preserve">的投标报价。</w:t>
      </w:r>
      <w:r/>
    </w:p>
    <w:p>
      <w:pPr>
        <w:numPr>
          <w:ilvl w:val="0"/>
          <w:numId w:val="0"/>
        </w:numPr>
        <w:jc w:val="both"/>
        <w:spacing w:line="360" w:lineRule="auto"/>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项目</w:t>
      </w:r>
      <w:r>
        <w:rPr>
          <w:rFonts w:hint="eastAsia" w:ascii="宋体" w:hAnsi="宋体" w:cs="宋体"/>
          <w:b/>
          <w:bCs/>
          <w:color w:val="auto"/>
          <w:sz w:val="24"/>
          <w:szCs w:val="24"/>
          <w:lang w:val="en-US" w:eastAsia="zh-CN"/>
        </w:rPr>
        <w:t xml:space="preserve">内容</w:t>
      </w:r>
      <w:r>
        <w:rPr>
          <w:rFonts w:hint="eastAsia" w:ascii="宋体" w:hAnsi="宋体" w:cs="宋体"/>
          <w:b/>
          <w:bCs/>
          <w:color w:val="auto"/>
          <w:sz w:val="24"/>
          <w:szCs w:val="24"/>
        </w:rPr>
        <w:t xml:space="preserve">：</w:t>
      </w:r>
      <w:r/>
    </w:p>
    <w:p>
      <w:pPr>
        <w:numPr>
          <w:ilvl w:val="0"/>
          <w:numId w:val="0"/>
        </w:numPr>
        <w:ind w:firstLine="480"/>
        <w:jc w:val="both"/>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（1）采购包1：采购</w:t>
      </w:r>
      <w:r>
        <w:rPr>
          <w:rFonts w:hint="eastAsia" w:ascii="宋体" w:hAnsi="宋体" w:eastAsia="宋体" w:cs="宋体"/>
          <w:color w:val="auto"/>
          <w:sz w:val="24"/>
          <w:szCs w:val="24"/>
          <w:highlight w:val="none"/>
          <w:lang w:val="en-US" w:eastAsia="zh-CN"/>
        </w:rPr>
        <w:t xml:space="preserve">40%丙硫菌唑·戊唑醇</w:t>
      </w:r>
      <w:r>
        <w:rPr>
          <w:rFonts w:hint="eastAsia" w:ascii="宋体" w:hAnsi="宋体" w:cs="宋体"/>
          <w:color w:val="auto"/>
          <w:sz w:val="24"/>
          <w:szCs w:val="24"/>
          <w:highlight w:val="none"/>
          <w:lang w:val="en-US" w:eastAsia="zh-CN"/>
        </w:rPr>
        <w:t xml:space="preserve">，预算金额为80万元，单价不超过62500</w:t>
      </w:r>
      <w:r>
        <w:rPr>
          <w:rFonts w:hint="eastAsia" w:ascii="宋体" w:hAnsi="宋体" w:eastAsia="宋体" w:cs="宋体"/>
          <w:color w:val="auto"/>
          <w:sz w:val="24"/>
          <w:szCs w:val="24"/>
          <w:highlight w:val="none"/>
          <w:lang w:val="en-US" w:eastAsia="zh-CN" w:bidi="ar-SA"/>
        </w:rPr>
        <w:t xml:space="preserve">元/吨</w:t>
      </w:r>
      <w:r>
        <w:rPr>
          <w:rFonts w:hint="eastAsia" w:ascii="宋体" w:hAnsi="宋体" w:cs="宋体"/>
          <w:color w:val="auto"/>
          <w:sz w:val="24"/>
          <w:szCs w:val="24"/>
          <w:highlight w:val="none"/>
          <w:lang w:val="en-US" w:eastAsia="zh-CN" w:bidi="ar-SA"/>
        </w:rPr>
        <w:t xml:space="preserve">。</w:t>
      </w:r>
      <w:r/>
    </w:p>
    <w:p>
      <w:pPr>
        <w:ind w:firstLine="482"/>
        <w:jc w:val="both"/>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rPr>
        <w:t xml:space="preserve">采购包2：36%喹啉·戊唑醇，预算金额为50万元，单价不超过152000</w:t>
      </w:r>
      <w:r>
        <w:rPr>
          <w:rFonts w:hint="eastAsia" w:ascii="宋体" w:hAnsi="宋体" w:eastAsia="宋体" w:cs="宋体"/>
          <w:color w:val="auto"/>
          <w:sz w:val="24"/>
          <w:szCs w:val="24"/>
          <w:highlight w:val="none"/>
          <w:lang w:val="en-US" w:eastAsia="zh-CN" w:bidi="ar-SA"/>
        </w:rPr>
        <w:t xml:space="preserve">元/吨</w:t>
      </w:r>
      <w:r>
        <w:rPr>
          <w:rFonts w:hint="eastAsia" w:ascii="宋体" w:hAnsi="宋体" w:cs="宋体"/>
          <w:color w:val="auto"/>
          <w:sz w:val="24"/>
          <w:szCs w:val="24"/>
          <w:highlight w:val="none"/>
          <w:lang w:val="en-US" w:eastAsia="zh-CN" w:bidi="ar-SA"/>
        </w:rPr>
        <w:t xml:space="preserve">。</w:t>
      </w:r>
      <w:r/>
    </w:p>
    <w:p>
      <w:pPr>
        <w:ind w:firstLine="482"/>
        <w:jc w:val="both"/>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rPr>
        <w:t xml:space="preserve">采购包3：采购</w:t>
      </w:r>
      <w:r>
        <w:rPr>
          <w:rFonts w:hint="eastAsia" w:ascii="宋体" w:hAnsi="宋体" w:eastAsia="宋体" w:cs="宋体"/>
          <w:color w:val="auto"/>
          <w:sz w:val="24"/>
          <w:szCs w:val="24"/>
          <w:highlight w:val="none"/>
          <w:lang w:val="en-US" w:eastAsia="zh-CN"/>
        </w:rPr>
        <w:t xml:space="preserve">15%丙唑·戊唑醇</w:t>
      </w:r>
      <w:r>
        <w:rPr>
          <w:rFonts w:hint="eastAsia" w:ascii="宋体" w:hAnsi="宋体" w:cs="宋体"/>
          <w:color w:val="auto"/>
          <w:sz w:val="24"/>
          <w:szCs w:val="24"/>
          <w:highlight w:val="none"/>
          <w:lang w:val="en-US" w:eastAsia="zh-CN"/>
        </w:rPr>
        <w:t xml:space="preserve">，预算金额为50万元，单价不超过113000</w:t>
      </w:r>
      <w:r>
        <w:rPr>
          <w:rFonts w:hint="eastAsia" w:ascii="宋体" w:hAnsi="宋体" w:eastAsia="宋体" w:cs="宋体"/>
          <w:color w:val="auto"/>
          <w:sz w:val="24"/>
          <w:szCs w:val="24"/>
          <w:highlight w:val="none"/>
          <w:lang w:val="en-US" w:eastAsia="zh-CN" w:bidi="ar-SA"/>
        </w:rPr>
        <w:t xml:space="preserve">元/吨</w:t>
      </w:r>
      <w:r>
        <w:rPr>
          <w:rFonts w:hint="eastAsia" w:ascii="宋体" w:hAnsi="宋体" w:cs="宋体"/>
          <w:color w:val="auto"/>
          <w:sz w:val="24"/>
          <w:szCs w:val="24"/>
          <w:highlight w:val="none"/>
          <w:lang w:val="en-US" w:eastAsia="zh-CN" w:bidi="ar-SA"/>
        </w:rPr>
        <w:t xml:space="preserve">。</w:t>
      </w:r>
      <w:r/>
    </w:p>
    <w:p>
      <w:pPr>
        <w:ind w:firstLine="482"/>
        <w:jc w:val="both"/>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rPr>
        <w:t xml:space="preserve">采购包4：采购</w:t>
      </w:r>
      <w:r>
        <w:rPr>
          <w:rFonts w:hint="eastAsia" w:ascii="宋体" w:hAnsi="宋体" w:eastAsia="宋体" w:cs="宋体"/>
          <w:color w:val="auto"/>
          <w:sz w:val="24"/>
          <w:szCs w:val="24"/>
          <w:highlight w:val="none"/>
          <w:lang w:val="en-US" w:eastAsia="zh-CN"/>
        </w:rPr>
        <w:t xml:space="preserve">480克/升丙硫菌唑</w:t>
      </w:r>
      <w:r>
        <w:rPr>
          <w:rFonts w:hint="eastAsia" w:ascii="宋体" w:hAnsi="宋体" w:cs="宋体"/>
          <w:color w:val="auto"/>
          <w:sz w:val="24"/>
          <w:szCs w:val="24"/>
          <w:highlight w:val="none"/>
          <w:lang w:val="en-US" w:eastAsia="zh-CN"/>
        </w:rPr>
        <w:t xml:space="preserve">，预算金额为50万元，单价不超过240000</w:t>
      </w:r>
      <w:r>
        <w:rPr>
          <w:rFonts w:hint="eastAsia" w:ascii="宋体" w:hAnsi="宋体" w:eastAsia="宋体" w:cs="宋体"/>
          <w:color w:val="auto"/>
          <w:sz w:val="24"/>
          <w:szCs w:val="24"/>
          <w:highlight w:val="none"/>
          <w:lang w:val="en-US" w:eastAsia="zh-CN" w:bidi="ar-SA"/>
        </w:rPr>
        <w:t xml:space="preserve">元/吨</w:t>
      </w:r>
      <w:r>
        <w:rPr>
          <w:rFonts w:hint="eastAsia" w:ascii="宋体" w:hAnsi="宋体" w:cs="宋体"/>
          <w:color w:val="auto"/>
          <w:sz w:val="24"/>
          <w:szCs w:val="24"/>
          <w:highlight w:val="none"/>
          <w:lang w:val="en-US" w:eastAsia="zh-CN" w:bidi="ar-SA"/>
        </w:rPr>
        <w:t xml:space="preserve">。</w:t>
      </w:r>
      <w:r/>
    </w:p>
    <w:p>
      <w:pPr>
        <w:ind w:firstLine="482"/>
        <w:jc w:val="both"/>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rPr>
        <w:t xml:space="preserve">采购包5：15%井冈·戊唑醇，预算金额为51万元，单价不超过6</w:t>
      </w:r>
      <w:r>
        <w:rPr>
          <w:rFonts w:hint="eastAsia" w:ascii="宋体" w:hAnsi="宋体" w:cs="宋体"/>
          <w:color w:val="auto"/>
          <w:sz w:val="24"/>
          <w:szCs w:val="24"/>
          <w:highlight w:val="none"/>
          <w:lang w:val="en-US" w:eastAsia="zh-CN" w:bidi="ar-SA"/>
        </w:rPr>
        <w:t xml:space="preserve">0000</w:t>
      </w:r>
      <w:r>
        <w:rPr>
          <w:rFonts w:hint="eastAsia" w:ascii="宋体" w:hAnsi="宋体" w:eastAsia="宋体" w:cs="宋体"/>
          <w:color w:val="auto"/>
          <w:sz w:val="24"/>
          <w:szCs w:val="24"/>
          <w:highlight w:val="none"/>
          <w:lang w:val="en-US" w:eastAsia="zh-CN" w:bidi="ar-SA"/>
        </w:rPr>
        <w:t xml:space="preserve">元/吨</w:t>
      </w:r>
      <w:r>
        <w:rPr>
          <w:rFonts w:hint="eastAsia" w:ascii="宋体" w:hAnsi="宋体" w:cs="宋体"/>
          <w:color w:val="auto"/>
          <w:sz w:val="24"/>
          <w:szCs w:val="24"/>
          <w:highlight w:val="none"/>
          <w:lang w:val="en-US" w:eastAsia="zh-CN" w:bidi="ar-SA"/>
        </w:rPr>
        <w:t xml:space="preserve">。</w:t>
      </w:r>
      <w:r/>
    </w:p>
    <w:p>
      <w:pPr>
        <w:pStyle w:val="1060"/>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bidi="ar-SA"/>
        </w:rPr>
        <w:outlineLvl w:val="9"/>
      </w:pPr>
      <w:r>
        <w:rPr>
          <w:rFonts w:ascii="宋体" w:hAnsi="宋体" w:eastAsia="宋体"/>
          <w:b w:val="0"/>
          <w:bCs w:val="0"/>
          <w:sz w:val="24"/>
          <w:szCs w:val="24"/>
          <w:highlight w:val="none"/>
          <w:lang w:val="en-US" w:eastAsia="zh-CN"/>
        </w:rPr>
        <w:t xml:space="preserve">本项目</w:t>
      </w:r>
      <w:r>
        <w:rPr>
          <w:rFonts w:hint="eastAsia" w:ascii="宋体" w:hAnsi="宋体"/>
          <w:b w:val="0"/>
          <w:bCs w:val="0"/>
          <w:sz w:val="24"/>
          <w:szCs w:val="24"/>
          <w:highlight w:val="none"/>
          <w:lang w:val="en-US" w:eastAsia="zh-CN"/>
        </w:rPr>
        <w:t xml:space="preserve">5个采购包</w:t>
      </w:r>
      <w:r>
        <w:rPr>
          <w:rFonts w:ascii="宋体" w:hAnsi="宋体" w:eastAsia="宋体"/>
          <w:b w:val="0"/>
          <w:bCs w:val="0"/>
          <w:sz w:val="24"/>
          <w:szCs w:val="24"/>
          <w:highlight w:val="none"/>
          <w:lang w:val="en-US" w:eastAsia="zh-CN"/>
        </w:rPr>
        <w:t xml:space="preserve">均采用固定总价，不接受超过</w:t>
      </w:r>
      <w:r>
        <w:rPr>
          <w:rFonts w:hint="eastAsia" w:ascii="宋体" w:hAnsi="宋体"/>
          <w:b w:val="0"/>
          <w:bCs w:val="0"/>
          <w:sz w:val="24"/>
          <w:szCs w:val="24"/>
          <w:highlight w:val="none"/>
          <w:lang w:val="en-US" w:eastAsia="zh-CN"/>
        </w:rPr>
        <w:t xml:space="preserve">最高单价</w:t>
      </w:r>
      <w:r>
        <w:rPr>
          <w:rFonts w:ascii="宋体" w:hAnsi="宋体" w:eastAsia="宋体"/>
          <w:b w:val="0"/>
          <w:bCs w:val="0"/>
          <w:sz w:val="24"/>
          <w:szCs w:val="24"/>
          <w:highlight w:val="none"/>
          <w:lang w:val="en-US" w:eastAsia="zh-CN"/>
        </w:rPr>
        <w:t xml:space="preserve">的报价，资金用完，在保证基本单价的基础上，</w:t>
      </w:r>
      <w:r>
        <w:rPr>
          <w:rFonts w:ascii="宋体" w:hAnsi="宋体" w:eastAsia="宋体"/>
          <w:b/>
          <w:bCs/>
          <w:sz w:val="24"/>
          <w:szCs w:val="24"/>
          <w:highlight w:val="none"/>
          <w:lang w:val="en-US" w:eastAsia="zh-CN"/>
        </w:rPr>
        <w:t xml:space="preserve">单价最低者中标</w:t>
      </w:r>
      <w:r>
        <w:rPr>
          <w:rFonts w:ascii="宋体" w:hAnsi="宋体" w:eastAsia="宋体"/>
          <w:b w:val="0"/>
          <w:bCs w:val="0"/>
          <w:sz w:val="24"/>
          <w:szCs w:val="24"/>
          <w:highlight w:val="none"/>
          <w:lang w:val="en-US" w:eastAsia="zh-CN"/>
        </w:rPr>
        <w:t xml:space="preserve">。</w:t>
      </w:r>
      <w:r/>
    </w:p>
    <w:p>
      <w:pPr>
        <w:ind w:firstLine="482"/>
        <w:jc w:val="both"/>
        <w:spacing w:line="360" w:lineRule="auto"/>
        <w:rPr>
          <w:rFonts w:ascii="宋体" w:hAnsi="宋体" w:eastAsia="宋体"/>
          <w:b w:val="0"/>
          <w:bCs w:val="0"/>
          <w:sz w:val="24"/>
          <w:szCs w:val="24"/>
          <w:highlight w:val="none"/>
          <w:lang w:val="en-US" w:eastAsia="zh-CN"/>
        </w:rPr>
      </w:pPr>
      <w:r>
        <w:rPr>
          <w:rFonts w:ascii="宋体" w:hAnsi="宋体" w:eastAsia="宋体"/>
          <w:b w:val="0"/>
          <w:bCs w:val="0"/>
          <w:sz w:val="24"/>
          <w:szCs w:val="24"/>
          <w:highlight w:val="none"/>
          <w:lang w:val="en-US" w:eastAsia="zh-CN"/>
        </w:rPr>
        <w:t xml:space="preserve">报价包括</w:t>
      </w:r>
      <w:r>
        <w:rPr>
          <w:rFonts w:hint="eastAsia" w:ascii="宋体" w:hAnsi="宋体"/>
          <w:b w:val="0"/>
          <w:bCs w:val="0"/>
          <w:sz w:val="24"/>
          <w:szCs w:val="24"/>
          <w:highlight w:val="none"/>
          <w:lang w:val="en-US" w:eastAsia="zh-CN"/>
        </w:rPr>
        <w:t xml:space="preserve">产品</w:t>
      </w:r>
      <w:r>
        <w:rPr>
          <w:rFonts w:ascii="宋体" w:hAnsi="宋体" w:eastAsia="宋体"/>
          <w:b w:val="0"/>
          <w:bCs w:val="0"/>
          <w:sz w:val="24"/>
          <w:szCs w:val="24"/>
          <w:highlight w:val="none"/>
          <w:lang w:val="en-US" w:eastAsia="zh-CN"/>
        </w:rPr>
        <w:t xml:space="preserve">、制造、包装、仓储、运输、装卸搬运、</w:t>
      </w:r>
      <w:r>
        <w:rPr>
          <w:rFonts w:hint="eastAsia" w:ascii="宋体" w:hAnsi="宋体"/>
          <w:b w:val="0"/>
          <w:bCs w:val="0"/>
          <w:sz w:val="24"/>
          <w:szCs w:val="24"/>
          <w:highlight w:val="none"/>
          <w:lang w:val="en-US" w:eastAsia="zh-CN"/>
        </w:rPr>
        <w:t xml:space="preserve">保险</w:t>
      </w:r>
      <w:r>
        <w:rPr>
          <w:rFonts w:ascii="宋体" w:hAnsi="宋体" w:eastAsia="宋体"/>
          <w:b w:val="0"/>
          <w:bCs w:val="0"/>
          <w:sz w:val="24"/>
          <w:szCs w:val="24"/>
          <w:highlight w:val="none"/>
          <w:lang w:val="en-US" w:eastAsia="zh-CN"/>
        </w:rPr>
        <w:t xml:space="preserve">发放到户、检验检测、审计及验收等所有含税费用。本项目总价款还包括含中标方应当提供的伴随服务/售后服务费用。采购人不再支付报价以外的任何费用。</w:t>
      </w:r>
      <w:r/>
    </w:p>
    <w:p>
      <w:pPr>
        <w:pageBreakBefore w:val="0"/>
        <w:spacing w:line="360" w:lineRule="auto"/>
        <w:widowControl/>
        <w:rPr>
          <w:rStyle w:val="1080"/>
          <w:rFonts w:hint="default" w:ascii="宋体" w:hAnsi="宋体" w:cs="宋体" w:eastAsiaTheme="minorEastAsia"/>
          <w:color w:val="auto"/>
          <w:sz w:val="24"/>
          <w:szCs w:val="24"/>
          <w:lang w:val="en-US" w:eastAsia="zh-CN"/>
        </w:rPr>
        <w:outlineLvl w:val="1"/>
      </w:pPr>
      <w:r>
        <w:rPr>
          <w:rStyle w:val="1080"/>
          <w:rFonts w:hint="eastAsia" w:ascii="宋体" w:hAnsi="宋体" w:cs="宋体" w:eastAsiaTheme="minorEastAsia"/>
          <w:color w:val="auto"/>
          <w:sz w:val="24"/>
          <w:szCs w:val="24"/>
          <w:lang w:val="en-US" w:eastAsia="zh-CN"/>
        </w:rPr>
        <w:t xml:space="preserve">采购清单如下：</w:t>
      </w:r>
      <w:r/>
    </w:p>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采购包1：</w:t>
      </w:r>
      <w:r/>
    </w:p>
    <w:tbl>
      <w:tblPr>
        <w:tblStyle w:val="868"/>
        <w:tblW w:w="10127"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50"/>
        <w:gridCol w:w="4650"/>
        <w:gridCol w:w="1247"/>
        <w:gridCol w:w="1740"/>
      </w:tblGrid>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w:t>
            </w:r>
            <w:r>
              <w:rPr>
                <w:rFonts w:hint="default" w:ascii="宋体" w:hAnsi="宋体" w:eastAsia="宋体" w:cs="宋体"/>
                <w:color w:val="auto"/>
                <w:sz w:val="24"/>
                <w:szCs w:val="24"/>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单价</w:t>
            </w:r>
            <w:r>
              <w:rPr>
                <w:rFonts w:hint="eastAsia" w:ascii="宋体" w:hAnsi="宋体" w:eastAsia="宋体" w:cs="宋体"/>
                <w:color w:val="auto"/>
                <w:sz w:val="24"/>
                <w:szCs w:val="24"/>
                <w:highlight w:val="none"/>
                <w:lang w:val="en-US" w:eastAsia="zh-CN" w:bidi="ar-SA"/>
              </w:rPr>
              <w:t xml:space="preserve">最高限价（万元/吨）</w:t>
            </w:r>
            <w:r/>
          </w:p>
        </w:tc>
      </w:tr>
      <w:tr>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40%丙硫菌唑·戊唑醇</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悬浮剂，40%，丙硫菌唑20%，戊唑醇20%，</w:t>
            </w:r>
            <w:bookmarkStart w:id="0" w:name="OLE_LINK4"/>
            <w:r>
              <w:rPr>
                <w:rFonts w:hint="eastAsia" w:ascii="宋体" w:hAnsi="宋体" w:eastAsia="宋体" w:cs="宋体"/>
                <w:color w:val="auto"/>
                <w:sz w:val="24"/>
                <w:szCs w:val="24"/>
                <w:highlight w:val="none"/>
                <w:lang w:val="en-US" w:eastAsia="zh-CN"/>
              </w:rPr>
              <w:t xml:space="preserve">40克/瓶、1000克/瓶</w:t>
            </w:r>
            <w:bookmarkEnd w:id="0"/>
            <w:r>
              <w:rPr>
                <w:rFonts w:hint="eastAsia" w:ascii="宋体" w:hAnsi="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6.25</w:t>
            </w:r>
            <w:r/>
          </w:p>
        </w:tc>
      </w:tr>
    </w:tbl>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采购包2：</w:t>
      </w:r>
      <w:r/>
    </w:p>
    <w:tbl>
      <w:tblPr>
        <w:tblStyle w:val="868"/>
        <w:tblW w:w="10127"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50"/>
        <w:gridCol w:w="4650"/>
        <w:gridCol w:w="1247"/>
        <w:gridCol w:w="1740"/>
      </w:tblGrid>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w:t>
            </w:r>
            <w:r>
              <w:rPr>
                <w:rFonts w:hint="default" w:ascii="宋体" w:hAnsi="宋体" w:eastAsia="宋体" w:cs="宋体"/>
                <w:color w:val="auto"/>
                <w:sz w:val="24"/>
                <w:szCs w:val="24"/>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单价</w:t>
            </w:r>
            <w:r>
              <w:rPr>
                <w:rFonts w:hint="eastAsia" w:ascii="宋体" w:hAnsi="宋体" w:eastAsia="宋体" w:cs="宋体"/>
                <w:color w:val="auto"/>
                <w:sz w:val="24"/>
                <w:szCs w:val="24"/>
                <w:highlight w:val="none"/>
                <w:lang w:val="en-US" w:eastAsia="zh-CN" w:bidi="ar-SA"/>
              </w:rPr>
              <w:t xml:space="preserve">最高限价（万元/吨）</w:t>
            </w:r>
            <w:r/>
          </w:p>
        </w:tc>
      </w:tr>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36%喹啉·戊唑醇</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ascii="SimSun" w:hAnsi="SimSun" w:eastAsia="SimSun" w:cs="SimSun"/>
                <w:color w:val="000000"/>
                <w:sz w:val="24"/>
              </w:rPr>
              <w:t xml:space="preserve">悬浮剂，36%，喹啉铜12%.戊唑醇24%，40克/瓶、1000克/瓶。</w:t>
            </w: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15.2</w:t>
            </w:r>
            <w:r/>
          </w:p>
        </w:tc>
      </w:tr>
    </w:tbl>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采购包3：</w:t>
      </w:r>
      <w:r/>
    </w:p>
    <w:tbl>
      <w:tblPr>
        <w:tblStyle w:val="868"/>
        <w:tblW w:w="10127"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50"/>
        <w:gridCol w:w="4650"/>
        <w:gridCol w:w="1247"/>
        <w:gridCol w:w="1740"/>
      </w:tblGrid>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w:t>
            </w:r>
            <w:r>
              <w:rPr>
                <w:rFonts w:hint="default" w:ascii="宋体" w:hAnsi="宋体" w:eastAsia="宋体" w:cs="宋体"/>
                <w:color w:val="auto"/>
                <w:sz w:val="24"/>
                <w:szCs w:val="24"/>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单价</w:t>
            </w:r>
            <w:r>
              <w:rPr>
                <w:rFonts w:hint="eastAsia" w:ascii="宋体" w:hAnsi="宋体" w:eastAsia="宋体" w:cs="宋体"/>
                <w:color w:val="auto"/>
                <w:sz w:val="24"/>
                <w:szCs w:val="24"/>
                <w:highlight w:val="none"/>
                <w:lang w:val="en-US" w:eastAsia="zh-CN" w:bidi="ar-SA"/>
              </w:rPr>
              <w:t xml:space="preserve">最高限价（万元/吨）</w:t>
            </w:r>
            <w:r/>
          </w:p>
        </w:tc>
      </w:tr>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15%丙唑·戊唑醇</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悬浮剂，15%，丙硫唑5%，戊唑醇10%，1千克/瓶,60克/瓶</w:t>
            </w:r>
            <w:r>
              <w:rPr>
                <w:rFonts w:hint="eastAsia" w:ascii="宋体" w:hAnsi="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11.3</w:t>
            </w:r>
            <w:r/>
          </w:p>
        </w:tc>
      </w:tr>
    </w:tbl>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采购包4：</w:t>
      </w:r>
      <w:r/>
    </w:p>
    <w:tbl>
      <w:tblPr>
        <w:tblStyle w:val="868"/>
        <w:tblW w:w="10127"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50"/>
        <w:gridCol w:w="4650"/>
        <w:gridCol w:w="1247"/>
        <w:gridCol w:w="1740"/>
      </w:tblGrid>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w:t>
            </w:r>
            <w:r>
              <w:rPr>
                <w:rFonts w:hint="default" w:ascii="宋体" w:hAnsi="宋体" w:eastAsia="宋体" w:cs="宋体"/>
                <w:color w:val="auto"/>
                <w:sz w:val="24"/>
                <w:szCs w:val="24"/>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单价</w:t>
            </w:r>
            <w:r>
              <w:rPr>
                <w:rFonts w:hint="eastAsia" w:ascii="宋体" w:hAnsi="宋体" w:eastAsia="宋体" w:cs="宋体"/>
                <w:color w:val="auto"/>
                <w:sz w:val="24"/>
                <w:szCs w:val="24"/>
                <w:highlight w:val="none"/>
                <w:lang w:val="en-US" w:eastAsia="zh-CN" w:bidi="ar-SA"/>
              </w:rPr>
              <w:t xml:space="preserve">最高限价（万元/吨）</w:t>
            </w:r>
            <w:r/>
          </w:p>
        </w:tc>
      </w:tr>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480克/升丙硫菌唑</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rPr>
                <w:rFonts w:ascii="SimSun" w:hAnsi="SimSun" w:eastAsia="SimSun" w:cs="SimSun"/>
                <w:color w:val="000000"/>
                <w:sz w:val="24"/>
              </w:rPr>
              <w:t xml:space="preserve">悬浮剂，480克/升，500克/瓶，25克/瓶。</w:t>
            </w: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24</w:t>
            </w:r>
            <w:r/>
          </w:p>
        </w:tc>
      </w:tr>
    </w:tbl>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采购包5：</w:t>
      </w:r>
      <w:r/>
    </w:p>
    <w:tbl>
      <w:tblPr>
        <w:tblStyle w:val="868"/>
        <w:tblW w:w="10127"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650"/>
        <w:gridCol w:w="4650"/>
        <w:gridCol w:w="1247"/>
        <w:gridCol w:w="1740"/>
      </w:tblGrid>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pStyle w:val="1044"/>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pStyle w:val="104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预算金额</w:t>
            </w:r>
            <w:r>
              <w:rPr>
                <w:rFonts w:hint="default" w:ascii="宋体" w:hAnsi="宋体" w:eastAsia="宋体" w:cs="宋体"/>
                <w:color w:val="auto"/>
                <w:sz w:val="24"/>
                <w:szCs w:val="24"/>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单价</w:t>
            </w:r>
            <w:r>
              <w:rPr>
                <w:rFonts w:hint="eastAsia" w:ascii="宋体" w:hAnsi="宋体" w:eastAsia="宋体" w:cs="宋体"/>
                <w:color w:val="auto"/>
                <w:sz w:val="24"/>
                <w:szCs w:val="24"/>
                <w:highlight w:val="none"/>
                <w:lang w:val="en-US" w:eastAsia="zh-CN" w:bidi="ar-SA"/>
              </w:rPr>
              <w:t xml:space="preserve">最高限价（万元/吨）</w:t>
            </w:r>
            <w:r/>
          </w:p>
        </w:tc>
      </w:tr>
      <w:tr>
        <w:trPr>
          <w:trHeight w:val="938"/>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15%井冈·戊唑醇</w:t>
            </w:r>
            <w:r/>
          </w:p>
        </w:tc>
        <w:tc>
          <w:tcPr>
            <w:tcBorders>
              <w:top w:val="single" w:color="auto" w:sz="4" w:space="0"/>
              <w:left w:val="single" w:color="auto" w:sz="4" w:space="0"/>
              <w:bottom w:val="single" w:color="auto" w:sz="4" w:space="0"/>
              <w:right w:val="single" w:color="auto" w:sz="4" w:space="0"/>
            </w:tcBorders>
            <w:tcW w:w="4650" w:type="dxa"/>
            <w:vAlign w:val="center"/>
            <w:textDirection w:val="lrTb"/>
            <w:noWrap w:val="false"/>
          </w:tcPr>
          <w:p>
            <w:pPr>
              <w:jc w:val="left"/>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rPr>
                <w:rFonts w:ascii="SimSun" w:hAnsi="SimSun" w:eastAsia="SimSun" w:cs="SimSun"/>
                <w:color w:val="000000"/>
                <w:sz w:val="24"/>
              </w:rPr>
              <w:t xml:space="preserve">悬浮剂，15%，井冈霉素A 5%,戊唑醇10%,100克/瓶，1千克/瓶。</w:t>
            </w: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044"/>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1044"/>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p>
        </w:tc>
      </w:tr>
    </w:tbl>
    <w:p>
      <w:pPr>
        <w:ind w:firstLine="482"/>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ind w:firstLine="482"/>
        <w:jc w:val="both"/>
        <w:spacing w:line="360" w:lineRule="auto"/>
        <w:rPr>
          <w:rFonts w:hint="eastAsia" w:ascii="宋体" w:hAnsi="宋体" w:eastAsia="宋体" w:cs="Times New Roman"/>
          <w:b/>
          <w:bCs/>
          <w:color w:val="ff0000"/>
          <w:sz w:val="24"/>
          <w:szCs w:val="24"/>
          <w:highlight w:val="none"/>
          <w:lang w:val="en-US" w:eastAsia="zh-CN"/>
        </w:rPr>
      </w:pPr>
      <w:r>
        <w:rPr>
          <w:rFonts w:hint="eastAsia" w:ascii="宋体" w:hAnsi="宋体" w:cs="宋体"/>
          <w:b/>
          <w:color w:val="auto"/>
          <w:sz w:val="24"/>
          <w:szCs w:val="24"/>
          <w:highlight w:val="none"/>
          <w:lang w:val="en-US" w:eastAsia="zh-CN"/>
        </w:rPr>
        <w:t xml:space="preserve">注：</w:t>
      </w:r>
      <w:r>
        <w:rPr>
          <w:rFonts w:hint="eastAsia" w:ascii="宋体" w:hAnsi="宋体" w:eastAsia="宋体" w:cs="Times New Roman"/>
          <w:b/>
          <w:bCs/>
          <w:color w:val="auto"/>
          <w:sz w:val="24"/>
          <w:szCs w:val="24"/>
          <w:highlight w:val="none"/>
          <w:lang w:val="en-US" w:eastAsia="zh-CN"/>
        </w:rPr>
        <w:t xml:space="preserve">苏彩云</w:t>
      </w:r>
      <w:r>
        <w:rPr>
          <w:rFonts w:hint="eastAsia" w:ascii="宋体" w:hAnsi="宋体" w:eastAsia="宋体" w:cs="Times New Roman"/>
          <w:b w:val="0"/>
          <w:bCs w:val="0"/>
          <w:color w:val="auto"/>
          <w:sz w:val="24"/>
          <w:szCs w:val="24"/>
          <w:highlight w:val="none"/>
          <w:lang w:val="en-US" w:eastAsia="zh-CN"/>
        </w:rPr>
        <w:t xml:space="preserve">投标工具中</w:t>
      </w:r>
      <w:r>
        <w:rPr>
          <w:rFonts w:hint="eastAsia" w:ascii="宋体" w:hAnsi="宋体" w:eastAsia="宋体" w:cs="Times New Roman"/>
          <w:b/>
          <w:bCs/>
          <w:color w:val="auto"/>
          <w:sz w:val="24"/>
          <w:szCs w:val="24"/>
          <w:highlight w:val="none"/>
          <w:lang w:val="en-US" w:eastAsia="zh-CN"/>
        </w:rPr>
        <w:t xml:space="preserve">询价报价表</w:t>
      </w:r>
      <w:r>
        <w:rPr>
          <w:rFonts w:hint="eastAsia" w:ascii="宋体" w:hAnsi="宋体" w:eastAsia="宋体" w:cs="Times New Roman"/>
          <w:b w:val="0"/>
          <w:bCs w:val="0"/>
          <w:color w:val="auto"/>
          <w:sz w:val="24"/>
          <w:szCs w:val="24"/>
          <w:highlight w:val="none"/>
          <w:lang w:val="en-US" w:eastAsia="zh-CN"/>
        </w:rPr>
        <w:t xml:space="preserve">填写价格时，请填报标的物的</w:t>
      </w:r>
      <w:r>
        <w:rPr>
          <w:rFonts w:hint="eastAsia" w:ascii="宋体" w:hAnsi="宋体" w:eastAsia="宋体" w:cs="Times New Roman"/>
          <w:b/>
          <w:bCs/>
          <w:color w:val="ff0000"/>
          <w:sz w:val="24"/>
          <w:szCs w:val="24"/>
          <w:highlight w:val="none"/>
          <w:lang w:val="en-US" w:eastAsia="zh-CN"/>
        </w:rPr>
        <w:t xml:space="preserve">单价</w:t>
      </w:r>
      <w:r>
        <w:rPr>
          <w:rFonts w:hint="eastAsia" w:ascii="宋体" w:hAnsi="宋体" w:eastAsia="宋体" w:cs="Times New Roman"/>
          <w:b/>
          <w:bCs/>
          <w:color w:val="auto"/>
          <w:sz w:val="24"/>
          <w:szCs w:val="24"/>
          <w:highlight w:val="none"/>
          <w:lang w:val="en-US" w:eastAsia="zh-CN"/>
        </w:rPr>
        <w:t xml:space="preserve">（请注意单位）。</w:t>
      </w:r>
      <w:r/>
    </w:p>
    <w:p>
      <w:pPr>
        <w:pStyle w:val="1044"/>
        <w:numPr>
          <w:ilvl w:val="0"/>
          <w:numId w:val="0"/>
        </w:numPr>
        <w:ind w:firstLine="482"/>
        <w:keepLines w:val="0"/>
        <w:keepNext w:val="0"/>
        <w:pageBreakBefore w:val="0"/>
        <w:spacing w:line="360" w:lineRule="auto"/>
        <w:widowControl w:val="off"/>
        <w:rPr>
          <w:rFonts w:hint="eastAsia" w:ascii="宋体" w:hAnsi="宋体" w:cs="宋体"/>
          <w:b/>
          <w:bCs/>
          <w:sz w:val="24"/>
          <w:szCs w:val="24"/>
        </w:rPr>
        <w:outlineLvl w:val="9"/>
      </w:pPr>
      <w:r>
        <w:rPr>
          <w:rFonts w:hint="eastAsia" w:ascii="宋体" w:hAnsi="宋体" w:cs="Times New Roman"/>
          <w:b/>
          <w:bCs/>
          <w:sz w:val="24"/>
          <w:szCs w:val="24"/>
          <w:highlight w:val="none"/>
          <w:lang w:val="en-US" w:eastAsia="zh-CN"/>
        </w:rPr>
        <w:t xml:space="preserve">成交</w:t>
      </w:r>
      <w:r>
        <w:rPr>
          <w:rFonts w:hint="eastAsia" w:ascii="宋体" w:hAnsi="宋体" w:eastAsia="宋体" w:cs="Times New Roman"/>
          <w:b/>
          <w:bCs/>
          <w:sz w:val="24"/>
          <w:szCs w:val="24"/>
          <w:highlight w:val="none"/>
          <w:lang w:val="en-US" w:eastAsia="zh-CN"/>
        </w:rPr>
        <w:t xml:space="preserve">条件：以上5个采购包均</w:t>
      </w:r>
      <w:r>
        <w:rPr>
          <w:rFonts w:ascii="宋体" w:hAnsi="宋体" w:eastAsia="宋体"/>
          <w:b/>
          <w:bCs/>
          <w:color w:val="000000"/>
          <w:sz w:val="24"/>
          <w:highlight w:val="none"/>
          <w:u w:val="none"/>
          <w:lang w:val="en-US" w:eastAsia="zh-CN"/>
        </w:rPr>
        <w:t xml:space="preserve">不设具体数量</w:t>
      </w:r>
      <w:r>
        <w:rPr>
          <w:rFonts w:hint="eastAsia" w:ascii="宋体" w:hAnsi="宋体" w:eastAsia="宋体"/>
          <w:b/>
          <w:bCs/>
          <w:color w:val="000000"/>
          <w:sz w:val="24"/>
          <w:highlight w:val="none"/>
          <w:u w:val="none"/>
          <w:lang w:val="en-US" w:eastAsia="zh-CN"/>
        </w:rPr>
        <w:t xml:space="preserve">，</w:t>
      </w:r>
      <w:r>
        <w:rPr>
          <w:rFonts w:hint="eastAsia" w:ascii="宋体" w:hAnsi="宋体" w:eastAsia="宋体" w:cs="Times New Roman"/>
          <w:b/>
          <w:bCs/>
          <w:sz w:val="24"/>
          <w:szCs w:val="24"/>
          <w:highlight w:val="none"/>
          <w:lang w:val="en-US" w:eastAsia="zh-CN"/>
        </w:rPr>
        <w:t xml:space="preserve">本项目为固定总价项目，符合</w:t>
      </w:r>
      <w:r>
        <w:rPr>
          <w:rFonts w:hint="eastAsia" w:ascii="宋体" w:hAnsi="宋体" w:cs="Times New Roman"/>
          <w:b/>
          <w:bCs/>
          <w:sz w:val="24"/>
          <w:szCs w:val="24"/>
          <w:highlight w:val="none"/>
          <w:lang w:val="en-US" w:eastAsia="zh-CN"/>
        </w:rPr>
        <w:t xml:space="preserve">询价</w:t>
      </w:r>
      <w:r>
        <w:rPr>
          <w:rFonts w:hint="eastAsia" w:ascii="宋体" w:hAnsi="宋体" w:eastAsia="宋体" w:cs="Times New Roman"/>
          <w:b/>
          <w:bCs/>
          <w:sz w:val="24"/>
          <w:szCs w:val="24"/>
          <w:highlight w:val="none"/>
          <w:lang w:val="en-US" w:eastAsia="zh-CN"/>
        </w:rPr>
        <w:t xml:space="preserve">通知书要求且</w:t>
      </w:r>
      <w:r>
        <w:rPr>
          <w:rFonts w:hint="eastAsia" w:ascii="宋体" w:hAnsi="宋体" w:eastAsia="宋体" w:cs="Times New Roman"/>
          <w:b/>
          <w:bCs/>
          <w:color w:val="auto"/>
          <w:sz w:val="24"/>
          <w:szCs w:val="24"/>
          <w:highlight w:val="none"/>
          <w:lang w:val="en-US" w:eastAsia="zh-CN"/>
        </w:rPr>
        <w:t xml:space="preserve">单价</w:t>
      </w:r>
      <w:r>
        <w:rPr>
          <w:rFonts w:hint="eastAsia" w:ascii="宋体" w:hAnsi="宋体" w:eastAsia="宋体" w:cs="Times New Roman"/>
          <w:b/>
          <w:bCs/>
          <w:sz w:val="24"/>
          <w:szCs w:val="24"/>
          <w:highlight w:val="none"/>
          <w:lang w:val="en-US" w:eastAsia="zh-CN"/>
        </w:rPr>
        <w:t xml:space="preserve">最低的一名投标人为</w:t>
      </w:r>
      <w:r>
        <w:rPr>
          <w:rFonts w:hint="eastAsia" w:ascii="宋体" w:hAnsi="宋体" w:cs="Times New Roman"/>
          <w:b/>
          <w:bCs/>
          <w:sz w:val="24"/>
          <w:szCs w:val="24"/>
          <w:highlight w:val="none"/>
          <w:lang w:val="en-US" w:eastAsia="zh-CN"/>
        </w:rPr>
        <w:t xml:space="preserve">成交</w:t>
      </w:r>
      <w:r>
        <w:rPr>
          <w:rFonts w:hint="eastAsia" w:ascii="宋体" w:hAnsi="宋体" w:eastAsia="宋体" w:cs="Times New Roman"/>
          <w:b/>
          <w:bCs/>
          <w:sz w:val="24"/>
          <w:szCs w:val="24"/>
          <w:highlight w:val="none"/>
          <w:lang w:val="en-US" w:eastAsia="zh-CN"/>
        </w:rPr>
        <w:t xml:space="preserve">人，</w:t>
      </w:r>
      <w:r>
        <w:rPr>
          <w:rFonts w:hint="eastAsia" w:ascii="宋体" w:hAnsi="宋体" w:eastAsia="宋体"/>
          <w:b/>
          <w:bCs/>
          <w:color w:val="000000"/>
          <w:sz w:val="24"/>
          <w:highlight w:val="none"/>
          <w:u w:val="none"/>
          <w:lang w:val="en-US" w:eastAsia="zh-CN"/>
        </w:rPr>
        <w:t xml:space="preserve">但不得高于市场价（最高限价）</w:t>
      </w:r>
      <w:r>
        <w:rPr>
          <w:rFonts w:ascii="宋体" w:hAnsi="宋体" w:eastAsia="宋体"/>
          <w:b/>
          <w:bCs/>
          <w:color w:val="000000"/>
          <w:sz w:val="24"/>
          <w:highlight w:val="none"/>
          <w:u w:val="none"/>
          <w:lang w:val="en-US" w:eastAsia="zh-CN"/>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本项目允许投标人同时参与多个采购包的投标，但仅可在1个采购包中中标</w:t>
      </w:r>
      <w:r>
        <w:rPr>
          <w:sz w:val="24"/>
        </w:rPr>
      </w:r>
      <w:r/>
    </w:p>
    <w:p>
      <w:pPr>
        <w:pageBreakBefore w:val="0"/>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项目实施要求</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1、交付期限：合同签订之日起7日历天内完成供货（地址为采购人指定地点）。  </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2、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造成的损失。</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2、供应商所投货物必须为原厂原装、全新的、符合国家有关质量标准的产品。采购人对产品验收合格后，双方共同签署验收合格证明。验收中发现设备达不到验收标准或合同规定的性能指标，成交人必须更换，并且赔偿由此给采购人造成的损失。验收合格后由成交人按采购人的需求送至采购人指定位置。</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3、供应商必须承诺谈判文件中提出的全部技术规格与要求，如果以其中某些条款不响应时，应在文件中逐条列出，未列出的视同响应。</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4、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五、产品质量保证和售后服务及培训要求</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1、提供本项目不少于1年的质量保证期（自验收合格之日起）。</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2、在质保期内，对采购人所提出的维修要求做出实质性响应，2小时内响应，12小时内到达现场，并提供应急策略。</w:t>
      </w:r>
      <w:r/>
    </w:p>
    <w:p>
      <w:pPr>
        <w:pageBreakBefore w:val="0"/>
        <w:spacing w:line="360" w:lineRule="auto"/>
        <w:widowControl/>
        <w:rPr>
          <w:rStyle w:val="1080"/>
          <w:rFonts w:hint="eastAsia" w:ascii="宋体" w:hAnsi="宋体" w:cs="宋体" w:eastAsiaTheme="minorEastAsia"/>
          <w:color w:val="auto"/>
          <w:sz w:val="24"/>
          <w:szCs w:val="24"/>
        </w:rPr>
        <w:outlineLvl w:val="1"/>
      </w:pPr>
      <w:r>
        <w:rPr>
          <w:rStyle w:val="1080"/>
          <w:rFonts w:hint="eastAsia" w:ascii="宋体" w:hAnsi="宋体" w:cs="宋体" w:eastAsiaTheme="minorEastAsia"/>
          <w:color w:val="auto"/>
          <w:sz w:val="24"/>
          <w:szCs w:val="24"/>
        </w:rPr>
        <w:t xml:space="preserve">3、为采购人提供全面的技术支持，帮助采购人及时解决使用中遇到的技术问题。</w:t>
      </w:r>
      <w:r/>
    </w:p>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、其他要求：</w:t>
      </w:r>
      <w:r>
        <w:rPr>
          <w:rFonts w:hint="eastAsia" w:ascii="宋体" w:hAnsi="宋体" w:eastAsia="宋体" w:cs="宋体"/>
          <w:color w:val="auto"/>
          <w:sz w:val="24"/>
          <w:szCs w:val="24"/>
          <w:highlight w:val="none"/>
          <w:lang w:val="en-US" w:eastAsia="zh-CN"/>
        </w:rPr>
        <w:t xml:space="preserve">见《询价通知书》附件</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：《拟签订的合同文本》。</w:t>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jc w:val="center"/>
        <w:spacing w:line="360" w:lineRule="auto"/>
        <w:widowControl w:val="off"/>
        <w:rPr>
          <w:rFonts w:hint="eastAsia" w:ascii="宋体" w:hAnsi="宋体" w:eastAsia="宋体" w:cs="宋体"/>
          <w:sz w:val="24"/>
          <w:szCs w:val="24"/>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承诺书</w:t>
      </w:r>
      <w:r/>
    </w:p>
    <w:p>
      <w:pPr>
        <w:keepLines w:val="0"/>
        <w:keepNext w:val="0"/>
        <w:pageBreakBefore w:val="0"/>
        <w:spacing w:line="30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致</w:t>
      </w:r>
      <w:r>
        <w:rPr>
          <w:rFonts w:hint="eastAsia" w:ascii="宋体" w:hAnsi="宋体" w:cs="宋体"/>
          <w:b/>
          <w:bCs/>
          <w:sz w:val="24"/>
          <w:szCs w:val="24"/>
          <w:u w:val="single"/>
          <w:lang w:val="en-US" w:eastAsia="zh-CN"/>
        </w:rPr>
        <w:t xml:space="preserve"> </w:t>
      </w:r>
      <w:r>
        <w:rPr>
          <w:rFonts w:hint="eastAsia" w:ascii="宋体" w:hAnsi="宋体" w:cs="宋体"/>
          <w:b/>
          <w:bCs/>
          <w:sz w:val="24"/>
          <w:szCs w:val="24"/>
          <w:u w:val="single"/>
          <w:lang w:eastAsia="zh-CN"/>
        </w:rPr>
        <w:t xml:space="preserve">江苏华东项目管理有限公司</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rPr>
        <w:t xml:space="preserve">：</w:t>
      </w:r>
      <w:r/>
    </w:p>
    <w:p>
      <w:pPr>
        <w:ind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根据贵方《询价通知书》（项目编号：</w:t>
      </w:r>
      <w:r>
        <w:rPr>
          <w:rFonts w:hint="eastAsia" w:ascii="宋体" w:hAnsi="宋体" w:cs="宋体"/>
          <w:sz w:val="24"/>
          <w:szCs w:val="24"/>
          <w:u w:val="single"/>
          <w:lang w:val="en-US" w:eastAsia="zh-CN"/>
        </w:rPr>
        <w:t xml:space="preserve">JSZC-320324-JSHD-X2025-0002</w:t>
      </w:r>
      <w:r>
        <w:rPr>
          <w:rFonts w:hint="eastAsia" w:ascii="宋体" w:hAnsi="宋体" w:eastAsia="宋体" w:cs="宋体"/>
          <w:sz w:val="24"/>
          <w:szCs w:val="24"/>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6"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承诺书；</w:t>
      </w:r>
      <w:r/>
    </w:p>
    <w:p>
      <w:pPr>
        <w:ind w:firstLine="492"/>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询价报价表；</w:t>
      </w:r>
      <w:r/>
    </w:p>
    <w:p>
      <w:pPr>
        <w:ind w:firstLine="492"/>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分项价格表；</w:t>
      </w:r>
      <w:r/>
    </w:p>
    <w:p>
      <w:pPr>
        <w:ind w:firstLine="492"/>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一、按《询价通知书》规定提供交付的货物的唯一报价见《询价报价表》。</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1"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2"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3"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五、本报价有效期30个工作日。</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w:t>
      </w:r>
      <w:r>
        <w:rPr>
          <w:rFonts w:hint="eastAsia" w:ascii="宋体" w:hAnsi="宋体" w:cs="宋体"/>
          <w:sz w:val="24"/>
          <w:szCs w:val="24"/>
          <w:lang w:val="en-US" w:eastAsia="zh-CN"/>
        </w:rPr>
        <w:t xml:space="preserve">采购人或采购代理机构</w:t>
      </w:r>
      <w:r>
        <w:rPr>
          <w:rFonts w:hint="eastAsia" w:ascii="宋体" w:hAnsi="宋体" w:eastAsia="宋体" w:cs="宋体"/>
          <w:sz w:val="24"/>
          <w:szCs w:val="24"/>
        </w:rPr>
        <w:t xml:space="preserve">有权将我单位本项目响应文件中的《询价报价表》和《分项价格表》予以公示，公示的方式由</w:t>
      </w:r>
      <w:r>
        <w:rPr>
          <w:rFonts w:hint="eastAsia" w:ascii="宋体" w:hAnsi="宋体" w:cs="宋体"/>
          <w:sz w:val="24"/>
          <w:szCs w:val="24"/>
          <w:lang w:eastAsia="zh-CN"/>
        </w:rPr>
        <w:t xml:space="preserve">采购人或采购代理机构</w:t>
      </w:r>
      <w:r>
        <w:rPr>
          <w:rFonts w:hint="eastAsia" w:ascii="宋体" w:hAnsi="宋体" w:eastAsia="宋体" w:cs="宋体"/>
          <w:sz w:val="24"/>
          <w:szCs w:val="24"/>
        </w:rPr>
        <w:t xml:space="preserve">确定。如我单位被确定为成交供应商，</w:t>
      </w:r>
      <w:r>
        <w:rPr>
          <w:rFonts w:hint="eastAsia" w:ascii="宋体" w:hAnsi="宋体" w:cs="宋体"/>
          <w:sz w:val="24"/>
          <w:szCs w:val="24"/>
          <w:lang w:eastAsia="zh-CN"/>
        </w:rPr>
        <w:t xml:space="preserve">采购人或采购代理机构</w:t>
      </w:r>
      <w:r>
        <w:rPr>
          <w:rFonts w:hint="eastAsia" w:ascii="宋体" w:hAnsi="宋体" w:eastAsia="宋体" w:cs="宋体"/>
          <w:sz w:val="24"/>
          <w:szCs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4"/>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江苏华东项目管理有限公司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1045"/>
        <w:ind w:right="1663"/>
        <w:jc w:val="both"/>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供应商（盖电子签章）：</w:t>
      </w:r>
      <w:r/>
    </w:p>
    <w:p>
      <w:pPr>
        <w:pStyle w:val="1045"/>
        <w:ind w:right="1663"/>
        <w:jc w:val="both"/>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1045"/>
        <w:ind w:right="1663"/>
        <w:jc w:val="both"/>
        <w:keepLines w:val="0"/>
        <w:keepNext w:val="0"/>
        <w:pageBreakBefore w:val="0"/>
        <w:spacing w:line="336"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 xml:space="preserve">日 期：    </w:t>
      </w:r>
      <w:r/>
    </w:p>
    <w:p>
      <w:pPr>
        <w:numPr>
          <w:ilvl w:val="0"/>
          <w:numId w:val="0"/>
        </w:numPr>
        <w:jc w:val="center"/>
        <w:spacing w:line="360" w:lineRule="auto"/>
        <w:widowControl w:val="off"/>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numPr>
          <w:ilvl w:val="0"/>
          <w:numId w:val="0"/>
        </w:num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询价报价表</w:t>
      </w:r>
      <w:r/>
    </w:p>
    <w:p>
      <w:pPr>
        <w:numPr>
          <w:ilvl w:val="0"/>
          <w:numId w:val="0"/>
        </w:numPr>
        <w:jc w:val="both"/>
        <w:spacing w:line="360" w:lineRule="auto"/>
        <w:widowControl w:val="off"/>
        <w:rPr>
          <w:rFonts w:hint="eastAsia" w:ascii="宋体" w:hAnsi="宋体" w:cs="宋体"/>
          <w:sz w:val="24"/>
          <w:szCs w:val="24"/>
          <w:lang w:eastAsia="zh-CN"/>
        </w:rPr>
      </w:pPr>
      <w:r>
        <w:rPr>
          <w:rFonts w:hint="eastAsia" w:ascii="宋体" w:hAnsi="宋体" w:cs="宋体"/>
          <w:sz w:val="24"/>
          <w:szCs w:val="24"/>
          <w:lang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项目</w:t>
      </w:r>
      <w:r>
        <w:rPr>
          <w:rFonts w:hint="eastAsia" w:ascii="宋体" w:hAnsi="宋体" w:eastAsia="宋体" w:cs="宋体"/>
          <w:sz w:val="24"/>
          <w:szCs w:val="24"/>
        </w:rPr>
        <w:t xml:space="preserve">编号：JSZC-320324-JSHD-X2025-0002</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2025年睢宁县小麦“一喷三防”项目</w:t>
      </w:r>
      <w:r>
        <w:rPr>
          <w:rFonts w:hint="eastAsia" w:ascii="宋体" w:hAnsi="宋体" w:eastAsia="宋体" w:cs="宋体"/>
          <w:sz w:val="24"/>
          <w:szCs w:val="24"/>
        </w:rPr>
        <w:t xml:space="preserve">             </w:t>
      </w:r>
      <w:r/>
    </w:p>
    <w:p>
      <w:pPr>
        <w:pStyle w:val="1053"/>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货币单位：人民币元</w:t>
      </w:r>
      <w:r/>
    </w:p>
    <w:tbl>
      <w:tblPr>
        <w:tblStyle w:val="86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68"/>
        <w:gridCol w:w="2680"/>
        <w:gridCol w:w="398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26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9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1214"/>
        </w:trPr>
        <w:tc>
          <w:tcPr>
            <w:tcBorders>
              <w:top w:val="single" w:color="000000" w:sz="2" w:space="0"/>
              <w:left w:val="single" w:color="000000" w:sz="6" w:space="0"/>
              <w:right w:val="single" w:color="000000" w:sz="2" w:space="0"/>
            </w:tcBorders>
            <w:tcW w:w="266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sz w:val="24"/>
                <w:szCs w:val="24"/>
                <w:lang w:eastAsia="zh-CN"/>
              </w:rPr>
              <w:t xml:space="preserve">2025年睢宁县小麦“一喷三防”项目</w:t>
            </w:r>
            <w:r/>
          </w:p>
        </w:tc>
        <w:tc>
          <w:tcPr>
            <w:tcBorders>
              <w:top w:val="single" w:color="000000" w:sz="2" w:space="0"/>
              <w:left w:val="single" w:color="000000" w:sz="2" w:space="0"/>
              <w:right w:val="single" w:color="000000" w:sz="2" w:space="0"/>
            </w:tcBorders>
            <w:tcW w:w="2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Borders>
              <w:top w:val="single" w:color="000000" w:sz="2" w:space="0"/>
              <w:left w:val="single" w:color="000000" w:sz="2" w:space="0"/>
              <w:right w:val="single" w:color="000000" w:sz="2" w:space="0"/>
            </w:tcBorders>
            <w:tcW w:w="39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52"/>
        </w:trPr>
        <w:tc>
          <w:tcPr>
            <w:tcBorders>
              <w:top w:val="single" w:color="000000" w:sz="2" w:space="0"/>
              <w:left w:val="single" w:color="000000" w:sz="6" w:space="0"/>
              <w:bottom w:val="single" w:color="000000" w:sz="2" w:space="0"/>
              <w:right w:val="single" w:color="000000" w:sz="2" w:space="0"/>
            </w:tcBorders>
            <w:tcW w:w="266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66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104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1、报价包括货物供应、运输、包装、装卸</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及所需的所有费用，采购人不再支付报价以外的任何费用</w:t>
      </w:r>
      <w:r>
        <w:rPr>
          <w:rFonts w:hint="eastAsia" w:ascii="宋体" w:hAnsi="宋体" w:eastAsia="宋体" w:cs="宋体"/>
          <w:sz w:val="24"/>
          <w:szCs w:val="24"/>
        </w:rPr>
        <w:t xml:space="preserve">；</w:t>
      </w:r>
      <w:r/>
    </w:p>
    <w:p>
      <w:pPr>
        <w:ind w:right="-105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报价以总价为准，大小写不一致以大写为准；</w:t>
      </w:r>
      <w:r/>
    </w:p>
    <w:p>
      <w:pPr>
        <w:ind w:right="-105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偏离说明：详见《偏离表》。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firstLine="3960"/>
        <w:rPr>
          <w:rFonts w:hint="eastAsia" w:ascii="宋体" w:hAnsi="宋体" w:eastAsia="宋体" w:cs="宋体"/>
          <w:sz w:val="24"/>
          <w:szCs w:val="24"/>
        </w:rPr>
      </w:pPr>
      <w:r>
        <w:rPr>
          <w:rFonts w:hint="eastAsia" w:ascii="宋体" w:hAnsi="宋体" w:eastAsia="宋体" w:cs="宋体"/>
          <w:sz w:val="24"/>
          <w:szCs w:val="24"/>
        </w:rPr>
        <w:t xml:space="preserve">供应商（盖电子签章）：</w:t>
      </w:r>
      <w:r/>
    </w:p>
    <w:p>
      <w:pPr>
        <w:ind w:firstLine="3960"/>
        <w:rPr>
          <w:rFonts w:hint="eastAsia" w:ascii="宋体" w:hAnsi="宋体" w:eastAsia="宋体" w:cs="宋体"/>
          <w:sz w:val="24"/>
          <w:szCs w:val="24"/>
        </w:rPr>
      </w:pPr>
      <w:r>
        <w:rPr>
          <w:rFonts w:hint="eastAsia" w:ascii="宋体" w:hAnsi="宋体" w:eastAsia="宋体" w:cs="宋体"/>
          <w:sz w:val="24"/>
          <w:szCs w:val="24"/>
        </w:rPr>
      </w:r>
      <w:r/>
    </w:p>
    <w:p>
      <w:pPr>
        <w:ind w:firstLine="396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2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cs="宋体"/>
          <w:sz w:val="24"/>
          <w:szCs w:val="24"/>
          <w:lang w:eastAsia="zh-CN"/>
        </w:rPr>
        <w:t xml:space="preserve">项目</w:t>
      </w:r>
      <w:r>
        <w:rPr>
          <w:rFonts w:hint="eastAsia" w:ascii="宋体" w:hAnsi="宋体" w:eastAsia="宋体" w:cs="宋体"/>
          <w:sz w:val="24"/>
          <w:szCs w:val="24"/>
        </w:rPr>
        <w:t xml:space="preserve">编</w:t>
      </w:r>
      <w:r>
        <w:rPr>
          <w:rFonts w:hint="eastAsia" w:ascii="宋体" w:hAnsi="宋体" w:eastAsia="宋体" w:cs="宋体"/>
          <w:sz w:val="24"/>
          <w:szCs w:val="24"/>
          <w:lang w:eastAsia="zh-CN"/>
        </w:rPr>
        <w:t xml:space="preserve">号：</w:t>
      </w:r>
      <w:r>
        <w:rPr>
          <w:rFonts w:hint="eastAsia" w:ascii="宋体" w:hAnsi="宋体" w:cs="宋体"/>
          <w:sz w:val="24"/>
          <w:szCs w:val="24"/>
          <w:lang w:eastAsia="zh-CN"/>
        </w:rPr>
        <w:t xml:space="preserve">JSZC-320324-JSHD-X2025-0002</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rPr>
          <w:rFonts w:hint="eastAsia" w:ascii="宋体" w:hAnsi="宋体" w:cs="宋体"/>
          <w:sz w:val="24"/>
          <w:szCs w:val="24"/>
          <w:lang w:eastAsia="zh-CN"/>
        </w:rPr>
        <w:t xml:space="preserve">2025年睢宁县小麦“一喷三防”项目</w:t>
      </w:r>
      <w:r/>
    </w:p>
    <w:p>
      <w:pPr>
        <w:jc w:val="righ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货币单位：人民币元 </w:t>
      </w:r>
      <w:r/>
    </w:p>
    <w:tbl>
      <w:tblPr>
        <w:tblStyle w:val="86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1544"/>
        <w:gridCol w:w="1065"/>
        <w:gridCol w:w="1245"/>
        <w:gridCol w:w="1800"/>
        <w:gridCol w:w="915"/>
        <w:gridCol w:w="585"/>
        <w:gridCol w:w="660"/>
        <w:gridCol w:w="510"/>
        <w:gridCol w:w="1010"/>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5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6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shd w:val="clear" w:color="auto" w:fill="c0c0c0"/>
            <w:tcW w:w="5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c>
          <w:tcPr>
            <w:shd w:val="clear" w:color="auto" w:fill="c0c0c0"/>
            <w:tcMar>
              <w:left w:w="15" w:type="dxa"/>
              <w:top w:w="15" w:type="dxa"/>
              <w:right w:w="15" w:type="dxa"/>
              <w:bottom w:w="0" w:type="dxa"/>
            </w:tcMar>
            <w:tcW w:w="10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5" w:type="dxa"/>
              <w:top w:w="15" w:type="dxa"/>
              <w:right w:w="15" w:type="dxa"/>
              <w:bottom w:w="0" w:type="dxa"/>
            </w:tcMar>
            <w:tcW w:w="15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5" w:type="dxa"/>
              <w:top w:w="15" w:type="dxa"/>
              <w:right w:w="15" w:type="dxa"/>
              <w:bottom w:w="0" w:type="dxa"/>
            </w:tcMar>
            <w:tcW w:w="154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6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4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0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91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8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66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51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1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tcMar>
              <w:left w:w="15" w:type="dxa"/>
              <w:top w:w="15" w:type="dxa"/>
              <w:right w:w="15" w:type="dxa"/>
              <w:bottom w:w="0" w:type="dxa"/>
            </w:tcMar>
            <w:tcW w:w="435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总价合计（即《询价报价表》中的“总价”）</w:t>
            </w:r>
            <w:r/>
          </w:p>
        </w:tc>
        <w:tc>
          <w:tcPr>
            <w:gridSpan w:val="6"/>
            <w:tcW w:w="5480"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widowControl/>
        <w:rPr>
          <w:rFonts w:hint="eastAsia" w:ascii="宋体" w:hAnsi="宋体" w:eastAsia="宋体" w:cs="宋体"/>
          <w:sz w:val="24"/>
          <w:szCs w:val="24"/>
        </w:rPr>
        <w:outlineLvl w:val="2"/>
      </w:pPr>
      <w:r>
        <w:rPr>
          <w:rFonts w:hint="eastAsia" w:ascii="宋体" w:hAnsi="宋体" w:eastAsia="宋体" w:cs="宋体"/>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1044"/>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1044"/>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如果不提供详细分项报价将视为没有实质性响应询价文件。</w:t>
      </w:r>
      <w:r/>
    </w:p>
    <w:p>
      <w:pPr>
        <w:pStyle w:val="104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供应商对以上数据的真实性负责。</w:t>
      </w:r>
      <w:r/>
    </w:p>
    <w:p>
      <w:pPr>
        <w:rPr>
          <w:rFonts w:hint="eastAsia" w:ascii="宋体" w:hAnsi="宋体" w:eastAsia="宋体" w:cs="宋体"/>
          <w:b/>
          <w:sz w:val="24"/>
          <w:szCs w:val="24"/>
          <w:u w:val="single"/>
        </w:rPr>
      </w:pPr>
      <w:r>
        <w:rPr>
          <w:rFonts w:hint="eastAsia" w:ascii="宋体" w:hAnsi="宋体" w:cs="宋体"/>
          <w:b/>
          <w:sz w:val="24"/>
          <w:szCs w:val="24"/>
          <w:u w:val="single"/>
          <w:lang w:val="en-US" w:eastAsia="zh-CN"/>
        </w:rPr>
        <w:t xml:space="preserve">采购人或采购代理机构</w:t>
      </w:r>
      <w:r>
        <w:rPr>
          <w:rFonts w:hint="eastAsia" w:ascii="宋体" w:hAnsi="宋体" w:eastAsia="宋体" w:cs="宋体"/>
          <w:b/>
          <w:sz w:val="24"/>
          <w:szCs w:val="24"/>
          <w:u w:val="single"/>
        </w:rPr>
        <w:t xml:space="preserve">有权将以上内容进行公示。</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1073"/>
        <w:jc w:val="center"/>
        <w:keepLines w:val="0"/>
        <w:keepNext w:val="0"/>
        <w:pageBreakBefore w:val="0"/>
        <w:spacing w:line="360" w:lineRule="auto"/>
        <w:widowControl/>
        <w:rPr>
          <w:rFonts w:hint="eastAsia" w:ascii="宋体" w:hAnsi="宋体" w:eastAsia="宋体" w:cs="宋体"/>
          <w:b/>
          <w:bCs/>
          <w:sz w:val="24"/>
          <w:szCs w:val="24"/>
        </w:rPr>
        <w:sectPr>
          <w:footnotePr/>
          <w:endnotePr/>
          <w:type w:val="nextPage"/>
          <w:pgSz w:w="11906" w:h="16838" w:orient="portrait"/>
          <w:pgMar w:top="1270" w:right="1400" w:bottom="1270" w:left="1400" w:header="851" w:footer="992" w:gutter="0"/>
          <w:cols w:num="1" w:sep="0" w:space="720" w:equalWidth="1"/>
          <w:docGrid w:linePitch="360"/>
          <w:titlePg/>
        </w:sectPr>
        <w:outlineLvl w:val="2"/>
      </w:pPr>
      <w:r>
        <w:rPr>
          <w:rFonts w:hint="eastAsia" w:ascii="宋体" w:hAnsi="宋体" w:eastAsia="宋体" w:cs="宋体"/>
          <w:b/>
          <w:bCs/>
          <w:sz w:val="24"/>
          <w:szCs w:val="24"/>
        </w:rPr>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jc w:val="left"/>
        <w:keepLines w:val="0"/>
        <w:keepNext w:val="0"/>
        <w:pageBreakBefore w:val="0"/>
        <w:spacing w:line="360" w:lineRule="auto"/>
        <w:widowControl w:val="off"/>
        <w:rPr>
          <w:rFonts w:hint="eastAsia" w:ascii="Segoe UI" w:hAnsi="Segoe UI" w:cs="Segoe UI"/>
          <w:i w:val="0"/>
          <w:iCs w:val="0"/>
          <w:caps w:val="0"/>
          <w:spacing w:val="0"/>
          <w:sz w:val="21"/>
          <w:szCs w:val="21"/>
          <w:shd w:val="clear" w:color="auto" w:fill="ffffff"/>
          <w:lang w:eastAsia="zh-CN"/>
        </w:rPr>
      </w:pPr>
      <w:r>
        <w:rPr>
          <w:rFonts w:hint="eastAsia" w:ascii="宋体" w:hAnsi="宋体" w:cs="宋体"/>
          <w:sz w:val="24"/>
          <w:szCs w:val="24"/>
          <w:lang w:eastAsia="zh-CN"/>
        </w:rPr>
        <w:t xml:space="preserve">项目</w:t>
      </w:r>
      <w:r>
        <w:rPr>
          <w:rFonts w:hint="eastAsia" w:ascii="宋体" w:hAnsi="宋体" w:eastAsia="宋体" w:cs="宋体"/>
          <w:sz w:val="24"/>
          <w:szCs w:val="24"/>
        </w:rPr>
        <w:t xml:space="preserve">编号：</w:t>
      </w:r>
      <w:r>
        <w:rPr>
          <w:rFonts w:hint="eastAsia" w:ascii="Segoe UI" w:hAnsi="Segoe UI" w:cs="Segoe UI"/>
          <w:i w:val="0"/>
          <w:iCs w:val="0"/>
          <w:caps w:val="0"/>
          <w:spacing w:val="0"/>
          <w:sz w:val="21"/>
          <w:szCs w:val="21"/>
          <w:shd w:val="clear" w:color="auto" w:fill="ffffff"/>
          <w:lang w:eastAsia="zh-CN"/>
        </w:rPr>
        <w:t xml:space="preserve">JSZC-320324-JSHD-X2025-0002</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2025年睢宁县小麦“一喷三防”项目</w:t>
      </w:r>
      <w:r/>
    </w:p>
    <w:tbl>
      <w:tblPr>
        <w:tblStyle w:val="868"/>
        <w:tblW w:w="963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
        <w:gridCol w:w="971"/>
        <w:gridCol w:w="2689"/>
        <w:gridCol w:w="1586"/>
        <w:gridCol w:w="1360"/>
        <w:gridCol w:w="2137"/>
      </w:tblGrid>
      <w:tr>
        <w:trPr>
          <w:trHeight w:val="936"/>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213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9"/>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814"/>
        </w:trPr>
        <w:tc>
          <w:tcPr>
            <w:tcBorders>
              <w:top w:val="single" w:color="000000" w:sz="6" w:space="0"/>
              <w:left w:val="single" w:color="000000" w:sz="6" w:space="0"/>
              <w:bottom w:val="single" w:color="000000" w:sz="6" w:space="0"/>
              <w:right w:val="single" w:color="000000" w:sz="6" w:space="0"/>
            </w:tcBorders>
            <w:tcW w:w="89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7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13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9" w:firstLine="3792"/>
        <w:jc w:val="both"/>
        <w:spacing w:line="360" w:lineRule="auto"/>
        <w:widowControl w:val="off"/>
        <w:rPr>
          <w:rFonts w:hint="eastAsia" w:ascii="宋体" w:hAnsi="宋体" w:eastAsia="宋体" w:cs="宋体"/>
          <w:color w:val="auto"/>
          <w:sz w:val="24"/>
          <w:szCs w:val="24"/>
          <w:highlight w:val="none"/>
        </w:rPr>
      </w:pPr>
      <w:r/>
      <w:bookmarkStart w:id="1" w:name="_Toc168476041"/>
      <w:r>
        <w:rPr>
          <w:rFonts w:hint="eastAsia" w:ascii="宋体" w:hAnsi="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val="en-US" w:eastAsia="zh-CN"/>
        </w:rPr>
        <w:t xml:space="preserve">应商（盖电子签章）：</w:t>
      </w:r>
      <w:r/>
    </w:p>
    <w:p>
      <w:pPr>
        <w:ind w:right="29" w:firstLine="379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79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br w:type="page" w:clear="all"/>
      </w:r>
      <w:bookmarkEnd w:id="1"/>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拟签订的合同文本</w:t>
      </w:r>
      <w:r/>
    </w:p>
    <w:p>
      <w:pPr>
        <w:rPr>
          <w:rFonts w:hint="eastAsia" w:ascii="宋体" w:hAnsi="宋体" w:cs="宋体"/>
          <w:b/>
          <w:sz w:val="52"/>
          <w:szCs w:val="36"/>
        </w:rPr>
      </w:pPr>
      <w:r>
        <w:rPr>
          <w:rFonts w:hint="eastAsia" w:ascii="宋体" w:hAnsi="宋体" w:cs="宋体"/>
          <w:b/>
          <w:sz w:val="52"/>
          <w:szCs w:val="36"/>
        </w:rPr>
      </w:r>
      <w:r/>
    </w:p>
    <w:p>
      <w:pPr>
        <w:ind w:firstLine="480"/>
        <w:jc w:val="center"/>
        <w:spacing w:after="115"/>
        <w:shd w:val="clear" w:color="auto" w:fill="ffffff"/>
        <w:widowControl/>
        <w:rPr>
          <w:rFonts w:hint="eastAsia" w:ascii="宋体" w:hAnsi="宋体" w:cs="宋体"/>
          <w:color w:val="333333"/>
          <w:sz w:val="16"/>
          <w:szCs w:val="16"/>
        </w:rPr>
      </w:pPr>
      <w:r>
        <w:rPr>
          <w:rFonts w:hint="eastAsia" w:ascii="宋体" w:hAnsi="宋体" w:cs="宋体"/>
          <w:b/>
          <w:bCs/>
          <w:color w:val="000000"/>
          <w:sz w:val="72"/>
          <w:szCs w:val="72"/>
        </w:rPr>
        <w:t xml:space="preserve"> </w:t>
      </w:r>
      <w:r/>
    </w:p>
    <w:p>
      <w:pPr>
        <w:jc w:val="center"/>
        <w:spacing w:line="360" w:lineRule="auto"/>
        <w:rPr>
          <w:rFonts w:ascii="仿宋" w:hAnsi="仿宋" w:eastAsia="仿宋" w:cs="仿宋"/>
          <w:b/>
          <w:sz w:val="52"/>
          <w:szCs w:val="52"/>
          <w:lang w:val="zh-CN" w:bidi="zh-CN"/>
        </w:rPr>
      </w:pPr>
      <w:r>
        <w:rPr>
          <w:rFonts w:hint="eastAsia" w:ascii="仿宋" w:hAnsi="仿宋" w:eastAsia="仿宋" w:cs="仿宋"/>
          <w:b/>
          <w:sz w:val="52"/>
          <w:szCs w:val="52"/>
          <w:lang w:val="zh-CN" w:bidi="zh-CN"/>
        </w:rPr>
        <w:t xml:space="preserve">政 府 采 购 合 同</w:t>
      </w:r>
      <w:r/>
    </w:p>
    <w:p>
      <w:pPr>
        <w:ind w:firstLine="315"/>
        <w:jc w:val="left"/>
        <w:spacing w:line="360" w:lineRule="auto"/>
        <w:rPr>
          <w:rFonts w:ascii="仿宋" w:hAnsi="仿宋" w:eastAsia="仿宋" w:cs="仿宋"/>
          <w:b/>
          <w:sz w:val="36"/>
          <w:szCs w:val="36"/>
          <w:lang w:val="zh-CN" w:bidi="zh-CN"/>
        </w:rPr>
      </w:pPr>
      <w:r>
        <w:rPr>
          <w:rFonts w:ascii="仿宋" w:hAnsi="仿宋" w:eastAsia="仿宋" w:cs="仿宋"/>
          <w:b/>
          <w:sz w:val="36"/>
          <w:szCs w:val="36"/>
          <w:lang w:val="zh-CN" w:bidi="zh-CN"/>
        </w:rPr>
      </w:r>
      <w:r/>
    </w:p>
    <w:p>
      <w:pPr>
        <w:jc w:val="left"/>
        <w:spacing w:line="360" w:lineRule="auto"/>
        <w:rPr>
          <w:rFonts w:ascii="仿宋" w:hAnsi="仿宋" w:eastAsia="仿宋" w:cs="仿宋"/>
          <w:b/>
          <w:sz w:val="36"/>
          <w:szCs w:val="36"/>
          <w:lang w:val="zh-CN" w:bidi="zh-CN"/>
        </w:rPr>
      </w:pPr>
      <w:r>
        <w:rPr>
          <w:rFonts w:ascii="仿宋" w:hAnsi="仿宋" w:eastAsia="仿宋" w:cs="仿宋"/>
          <w:b/>
          <w:sz w:val="36"/>
          <w:szCs w:val="36"/>
          <w:lang w:val="zh-CN" w:bidi="zh-CN"/>
        </w:rPr>
      </w:r>
      <w:r/>
    </w:p>
    <w:p>
      <w:pPr>
        <w:ind w:firstLine="964"/>
        <w:jc w:val="left"/>
        <w:spacing w:line="360" w:lineRule="auto"/>
        <w:rPr>
          <w:rFonts w:hint="eastAsia" w:ascii="仿宋" w:hAnsi="仿宋" w:eastAsia="仿宋" w:cs="仿宋"/>
          <w:b/>
          <w:sz w:val="32"/>
          <w:szCs w:val="32"/>
          <w:lang w:val="zh-CN" w:eastAsia="zh-CN" w:bidi="zh-CN"/>
        </w:rPr>
      </w:pPr>
      <w:r>
        <w:rPr>
          <w:rFonts w:hint="eastAsia" w:ascii="仿宋" w:hAnsi="仿宋" w:eastAsia="仿宋" w:cs="仿宋"/>
          <w:b/>
          <w:sz w:val="32"/>
          <w:szCs w:val="32"/>
          <w:lang w:val="zh-CN" w:bidi="zh-CN"/>
        </w:rPr>
        <w:t xml:space="preserve">项目编号：</w:t>
      </w:r>
      <w:r>
        <w:rPr>
          <w:rFonts w:hint="eastAsia" w:ascii="仿宋" w:hAnsi="仿宋" w:eastAsia="仿宋" w:cs="仿宋"/>
          <w:b/>
          <w:sz w:val="32"/>
          <w:szCs w:val="32"/>
          <w:lang w:val="zh-CN" w:eastAsia="zh-CN" w:bidi="zh-CN"/>
        </w:rPr>
        <w:t xml:space="preserve">JSZC-320324-JSHD-X2025-0002</w:t>
      </w:r>
      <w:r/>
    </w:p>
    <w:p>
      <w:pPr>
        <w:ind w:firstLine="964"/>
        <w:jc w:val="left"/>
        <w:spacing w:line="360" w:lineRule="auto"/>
        <w:rPr>
          <w:rFonts w:hint="eastAsia" w:ascii="仿宋" w:hAnsi="仿宋" w:eastAsia="仿宋" w:cs="仿宋"/>
          <w:b/>
          <w:sz w:val="32"/>
          <w:szCs w:val="32"/>
          <w:lang w:val="zh-CN" w:bidi="zh-CN"/>
        </w:rPr>
      </w:pPr>
      <w:r>
        <w:rPr>
          <w:rFonts w:hint="eastAsia" w:ascii="仿宋" w:hAnsi="仿宋" w:eastAsia="仿宋" w:cs="仿宋"/>
          <w:b/>
          <w:sz w:val="32"/>
          <w:szCs w:val="32"/>
          <w:lang w:val="zh-CN" w:bidi="zh-CN"/>
        </w:rPr>
      </w:r>
      <w:r/>
    </w:p>
    <w:p>
      <w:pPr>
        <w:ind w:firstLine="964"/>
        <w:jc w:val="left"/>
        <w:spacing w:line="360" w:lineRule="auto"/>
        <w:rPr>
          <w:rFonts w:hint="eastAsia" w:ascii="仿宋" w:hAnsi="仿宋" w:eastAsia="仿宋" w:cs="仿宋"/>
          <w:b/>
          <w:sz w:val="32"/>
          <w:szCs w:val="32"/>
          <w:lang w:val="zh-CN" w:eastAsia="zh-CN" w:bidi="zh-CN"/>
        </w:rPr>
      </w:pPr>
      <w:r>
        <w:rPr>
          <w:rFonts w:hint="eastAsia" w:ascii="仿宋" w:hAnsi="仿宋" w:eastAsia="仿宋" w:cs="仿宋"/>
          <w:b/>
          <w:sz w:val="32"/>
          <w:szCs w:val="32"/>
          <w:lang w:val="zh-CN" w:bidi="zh-CN"/>
        </w:rPr>
        <w:t xml:space="preserve">项目名称：</w:t>
      </w:r>
      <w:r>
        <w:rPr>
          <w:rFonts w:hint="eastAsia" w:ascii="仿宋" w:hAnsi="仿宋" w:eastAsia="仿宋" w:cs="仿宋"/>
          <w:b/>
          <w:sz w:val="32"/>
          <w:szCs w:val="32"/>
          <w:lang w:val="zh-CN" w:eastAsia="zh-CN" w:bidi="zh-CN"/>
        </w:rPr>
        <w:t xml:space="preserve">2025年睢宁县小麦“一喷三防”项目</w:t>
      </w:r>
      <w:r/>
    </w:p>
    <w:p>
      <w:pPr>
        <w:ind w:firstLine="630"/>
        <w:jc w:val="left"/>
        <w:spacing w:line="360" w:lineRule="auto"/>
        <w:rPr>
          <w:rFonts w:ascii="仿宋" w:hAnsi="仿宋" w:eastAsia="仿宋" w:cs="仿宋"/>
          <w:b/>
          <w:sz w:val="32"/>
          <w:szCs w:val="32"/>
          <w:lang w:val="zh-CN" w:bidi="zh-CN"/>
        </w:rPr>
      </w:pPr>
      <w:r>
        <w:rPr>
          <w:rFonts w:ascii="仿宋" w:hAnsi="仿宋" w:eastAsia="仿宋" w:cs="仿宋"/>
          <w:b/>
          <w:sz w:val="32"/>
          <w:szCs w:val="32"/>
          <w:lang w:val="zh-CN" w:bidi="zh-CN"/>
        </w:rPr>
      </w:r>
      <w:r/>
    </w:p>
    <w:p>
      <w:pPr>
        <w:ind w:firstLine="951"/>
        <w:jc w:val="left"/>
        <w:spacing w:line="360" w:lineRule="auto"/>
        <w:rPr>
          <w:rFonts w:hint="eastAsia" w:ascii="仿宋" w:hAnsi="仿宋" w:eastAsia="仿宋" w:cs="仿宋"/>
          <w:b/>
          <w:sz w:val="32"/>
          <w:szCs w:val="32"/>
          <w:lang w:val="zh-CN" w:eastAsia="zh-CN" w:bidi="zh-CN"/>
        </w:rPr>
      </w:pPr>
      <w:r>
        <w:rPr>
          <w:rFonts w:hint="eastAsia" w:ascii="仿宋" w:hAnsi="仿宋" w:eastAsia="仿宋" w:cs="仿宋"/>
          <w:b/>
          <w:sz w:val="32"/>
          <w:szCs w:val="32"/>
          <w:lang w:val="en-US" w:bidi="zh-CN"/>
        </w:rPr>
        <w:t xml:space="preserve">甲方（</w:t>
      </w:r>
      <w:r>
        <w:rPr>
          <w:rFonts w:hint="eastAsia" w:ascii="仿宋" w:hAnsi="仿宋" w:eastAsia="仿宋" w:cs="仿宋"/>
          <w:b/>
          <w:sz w:val="32"/>
          <w:szCs w:val="32"/>
          <w:lang w:val="zh-CN" w:bidi="zh-CN"/>
        </w:rPr>
        <w:t xml:space="preserve">采购单位</w:t>
      </w:r>
      <w:r>
        <w:rPr>
          <w:rFonts w:hint="eastAsia" w:ascii="仿宋" w:hAnsi="仿宋" w:eastAsia="仿宋" w:cs="仿宋"/>
          <w:b/>
          <w:sz w:val="32"/>
          <w:szCs w:val="32"/>
          <w:lang w:val="en-US" w:bidi="zh-CN"/>
        </w:rPr>
        <w:t xml:space="preserve">）</w:t>
      </w:r>
      <w:r>
        <w:rPr>
          <w:rFonts w:hint="eastAsia" w:ascii="仿宋" w:hAnsi="仿宋" w:eastAsia="仿宋" w:cs="仿宋"/>
          <w:b/>
          <w:sz w:val="32"/>
          <w:szCs w:val="32"/>
          <w:lang w:val="zh-CN" w:bidi="zh-CN"/>
        </w:rPr>
        <w:t xml:space="preserve">：</w:t>
      </w:r>
      <w:r>
        <w:rPr>
          <w:rFonts w:hint="eastAsia" w:ascii="仿宋" w:hAnsi="仿宋" w:eastAsia="仿宋" w:cs="仿宋"/>
          <w:b/>
          <w:sz w:val="32"/>
          <w:szCs w:val="32"/>
          <w:lang w:val="zh-CN" w:eastAsia="zh-CN" w:bidi="zh-CN"/>
        </w:rPr>
        <w:t xml:space="preserve">睢宁县农业农村局</w:t>
      </w:r>
      <w:r/>
    </w:p>
    <w:p>
      <w:pPr>
        <w:ind w:firstLine="630"/>
        <w:jc w:val="left"/>
        <w:spacing w:line="360" w:lineRule="auto"/>
        <w:rPr>
          <w:rFonts w:ascii="仿宋" w:hAnsi="仿宋" w:eastAsia="仿宋" w:cs="仿宋"/>
          <w:b/>
          <w:sz w:val="32"/>
          <w:szCs w:val="32"/>
          <w:lang w:val="zh-CN" w:bidi="zh-CN"/>
        </w:rPr>
      </w:pPr>
      <w:r>
        <w:rPr>
          <w:rFonts w:ascii="仿宋" w:hAnsi="仿宋" w:eastAsia="仿宋" w:cs="仿宋"/>
          <w:b/>
          <w:sz w:val="32"/>
          <w:szCs w:val="32"/>
          <w:lang w:val="zh-CN" w:bidi="zh-CN"/>
        </w:rPr>
      </w:r>
      <w:r/>
    </w:p>
    <w:p>
      <w:pPr>
        <w:ind w:firstLine="951"/>
        <w:jc w:val="left"/>
        <w:spacing w:line="360" w:lineRule="auto"/>
        <w:rPr>
          <w:rFonts w:ascii="仿宋" w:hAnsi="仿宋" w:eastAsia="仿宋" w:cs="仿宋"/>
          <w:b/>
          <w:sz w:val="32"/>
          <w:szCs w:val="32"/>
          <w:lang w:val="zh-CN" w:bidi="zh-CN"/>
        </w:rPr>
      </w:pPr>
      <w:r>
        <w:rPr>
          <w:rFonts w:hint="eastAsia" w:ascii="仿宋" w:hAnsi="仿宋" w:eastAsia="仿宋" w:cs="仿宋"/>
          <w:b/>
          <w:sz w:val="32"/>
          <w:szCs w:val="32"/>
          <w:lang w:val="en-US" w:bidi="zh-CN"/>
        </w:rPr>
        <w:t xml:space="preserve">乙方（</w:t>
      </w:r>
      <w:r>
        <w:rPr>
          <w:rFonts w:hint="eastAsia" w:ascii="仿宋" w:hAnsi="仿宋" w:eastAsia="仿宋" w:cs="仿宋"/>
          <w:b/>
          <w:sz w:val="32"/>
          <w:szCs w:val="32"/>
          <w:lang w:val="zh-CN" w:bidi="zh-CN"/>
        </w:rPr>
        <w:t xml:space="preserve">成交供应商</w:t>
      </w:r>
      <w:r>
        <w:rPr>
          <w:rFonts w:hint="eastAsia" w:ascii="仿宋" w:hAnsi="仿宋" w:eastAsia="仿宋" w:cs="仿宋"/>
          <w:b/>
          <w:sz w:val="32"/>
          <w:szCs w:val="32"/>
          <w:lang w:val="en-US" w:bidi="zh-CN"/>
        </w:rPr>
        <w:t xml:space="preserve">）</w:t>
      </w:r>
      <w:r>
        <w:rPr>
          <w:rFonts w:hint="eastAsia" w:ascii="仿宋" w:hAnsi="仿宋" w:eastAsia="仿宋" w:cs="仿宋"/>
          <w:b/>
          <w:sz w:val="32"/>
          <w:szCs w:val="32"/>
          <w:lang w:val="zh-CN" w:bidi="zh-CN"/>
        </w:rPr>
        <w:t xml:space="preserve">：</w:t>
      </w:r>
      <w:r/>
    </w:p>
    <w:p>
      <w:pPr>
        <w:ind w:firstLine="630"/>
        <w:jc w:val="left"/>
        <w:spacing w:line="360" w:lineRule="auto"/>
        <w:rPr>
          <w:rFonts w:ascii="仿宋" w:hAnsi="仿宋" w:eastAsia="仿宋" w:cs="仿宋"/>
          <w:b/>
          <w:sz w:val="32"/>
          <w:szCs w:val="32"/>
          <w:lang w:val="zh-CN" w:bidi="zh-CN"/>
        </w:rPr>
      </w:pPr>
      <w:r>
        <w:rPr>
          <w:rFonts w:ascii="仿宋" w:hAnsi="仿宋" w:eastAsia="仿宋" w:cs="仿宋"/>
          <w:b/>
          <w:sz w:val="32"/>
          <w:szCs w:val="32"/>
          <w:lang w:val="zh-CN" w:bidi="zh-CN"/>
        </w:rPr>
      </w:r>
      <w:r/>
    </w:p>
    <w:p>
      <w:pPr>
        <w:ind w:firstLine="951"/>
        <w:jc w:val="left"/>
        <w:spacing w:line="360" w:lineRule="auto"/>
        <w:rPr>
          <w:rFonts w:ascii="仿宋" w:hAnsi="仿宋" w:eastAsia="仿宋" w:cs="仿宋"/>
          <w:b/>
          <w:sz w:val="32"/>
          <w:szCs w:val="32"/>
          <w:lang w:val="zh-CN" w:bidi="zh-CN"/>
        </w:rPr>
      </w:pPr>
      <w:r>
        <w:rPr>
          <w:rFonts w:hint="eastAsia" w:ascii="仿宋" w:hAnsi="仿宋" w:eastAsia="仿宋" w:cs="仿宋"/>
          <w:b/>
          <w:sz w:val="32"/>
          <w:szCs w:val="32"/>
          <w:lang w:val="zh-CN" w:bidi="zh-CN"/>
        </w:rPr>
        <w:t xml:space="preserve">签订日期：    年  月  日</w:t>
      </w:r>
      <w:r/>
    </w:p>
    <w:p>
      <w:pPr>
        <w:spacing w:line="360" w:lineRule="auto"/>
        <w:rPr>
          <w:b/>
          <w:bCs/>
          <w:sz w:val="24"/>
        </w:rPr>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b/>
          <w:bCs/>
          <w:sz w:val="24"/>
        </w:rPr>
      </w:r>
      <w:r/>
    </w:p>
    <w:p>
      <w:pPr>
        <w:jc w:val="center"/>
        <w:spacing w:line="360" w:lineRule="auto"/>
        <w:rPr>
          <w:rFonts w:ascii="仿宋" w:hAnsi="仿宋" w:eastAsia="仿宋" w:cs="仿宋"/>
          <w:sz w:val="30"/>
          <w:szCs w:val="30"/>
          <w:lang w:val="zh-CN" w:bidi="zh-CN"/>
        </w:rPr>
      </w:pPr>
      <w:r>
        <w:rPr>
          <w:rFonts w:hint="eastAsia" w:ascii="仿宋" w:hAnsi="仿宋" w:eastAsia="仿宋" w:cs="仿宋"/>
          <w:sz w:val="30"/>
          <w:szCs w:val="30"/>
          <w:lang w:val="zh-CN" w:bidi="zh-CN"/>
        </w:rPr>
        <w:t xml:space="preserve">合同通用条款</w:t>
      </w:r>
      <w:r/>
    </w:p>
    <w:p>
      <w:pPr>
        <w:jc w:val="center"/>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center"/>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目录</w:t>
      </w:r>
      <w:r/>
    </w:p>
    <w:p>
      <w:pPr>
        <w:jc w:val="center"/>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第一条    定义</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第二条    合同范围</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第三条    价格</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第四条    支付</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第五条    交货</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第六条    包装和标记</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第七条    技术资料</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第八条    安装</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第九条    验收</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第十条    售后服务和技术培训</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第十一条  索赔</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第十二条  不可抗力</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第十三条  合同的终止</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第十四条  争议的解决</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第十五条  适用法律</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第十六条  权利保证</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第十七条  保密</w:t>
      </w:r>
      <w:r/>
    </w:p>
    <w:p>
      <w:pPr>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第十八条  合同生效及其他</w:t>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left"/>
        <w:spacing w:line="360" w:lineRule="auto"/>
        <w:rPr>
          <w:rFonts w:ascii="仿宋" w:hAnsi="仿宋" w:eastAsia="仿宋" w:cs="仿宋"/>
          <w:sz w:val="24"/>
          <w:szCs w:val="22"/>
          <w:lang w:val="zh-CN" w:bidi="zh-CN"/>
        </w:rPr>
      </w:pPr>
      <w:r>
        <w:rPr>
          <w:rFonts w:ascii="仿宋" w:hAnsi="仿宋" w:eastAsia="仿宋" w:cs="仿宋"/>
          <w:sz w:val="24"/>
          <w:szCs w:val="22"/>
          <w:lang w:val="zh-CN" w:bidi="zh-CN"/>
        </w:rPr>
      </w:r>
      <w:r/>
    </w:p>
    <w:p>
      <w:pPr>
        <w:jc w:val="center"/>
        <w:rPr>
          <w:rFonts w:ascii="仿宋" w:hAnsi="仿宋" w:eastAsia="仿宋" w:cs="仿宋"/>
          <w:sz w:val="30"/>
          <w:szCs w:val="30"/>
          <w:lang w:val="zh-CN" w:bidi="zh-CN"/>
        </w:rPr>
      </w:pPr>
      <w:r>
        <w:rPr>
          <w:rFonts w:hint="eastAsia" w:ascii="仿宋" w:hAnsi="仿宋" w:eastAsia="仿宋" w:cs="仿宋"/>
          <w:sz w:val="30"/>
          <w:szCs w:val="30"/>
          <w:lang w:val="zh-CN" w:bidi="zh-CN"/>
        </w:rPr>
        <w:t xml:space="preserve">合同通用条款</w:t>
      </w:r>
      <w:r/>
    </w:p>
    <w:p>
      <w:pPr>
        <w:jc w:val="center"/>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第一条  定义</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除本合同上下文中另有规定外，下列各词语定义如下： </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1.1“买方”见《合同专用条款》。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1.2“卖方”见《合同专用条款》。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1.3“工作现场”见《合同专用条款》。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1.4“合同标的”见合同附件4。</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1.5“技术资料”是指与合同标的的安装、试运行、验收、操作以及维修有关的技术指标、规格、图纸和文件。</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1.6“技术培训”是指在合同标的的安装、试运行、验收、操作、维修以及其他方面卖方给予买方的培训。</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1.7“安装”是指有关合同标的、备件和材料的安装工作。</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1.8“试运行”是指为验明合同标的的技术性能，在安装完毕后对合同标的进行的测试。</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1.10“合同货币”见《合同专用条款》。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1.11“合同价格”见合同附件4。</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1.12“合同生效日”见《合同协议书》（合同附件1）第5 条。</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1.13“日”是指日历天数。</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1.14“月”是指日历月数。</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1.15“采购需求” 见合同附件6。</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第二条 合同范围</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2.1买方同意从卖方购买、卖方同意向买方出售和提供的合同标的以及相关售后服务、技术培训和技术资料。</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2.2数量：见招标文件第六章《采购需求》中“三、数量要求”。</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第三条 价格</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3.1 合同总价见《合同专用条款》。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3.2 合同总价是固定价格。</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第四条 支付（采购资金的支付方式、时间、条件）</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4.1买方应按照《合同专用条款》的规定进行支付。如果卖方未能按照《合同专用条款》的要求提交支付文件，由此产生的所有责任和发生的所有费用，均由卖方承担。</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4.2卖方有义务根据合同的规定向买方支付违约金和/或赔偿金时，买方有权从任何一笔应付款或卖方的履约保证金中予以扣除。</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第五条 交货（货物、服务提供的时间、地点、方式）</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5.1交货期限、批次和交货条件见《合同专用条款》。</w:t>
      </w:r>
      <w:r/>
    </w:p>
    <w:p>
      <w:pPr>
        <w:ind w:firstLine="480"/>
        <w:jc w:val="left"/>
        <w:rPr>
          <w:rFonts w:ascii="仿宋" w:hAnsi="仿宋" w:eastAsia="仿宋" w:cs="仿宋"/>
          <w:strike/>
          <w:sz w:val="24"/>
          <w:szCs w:val="22"/>
          <w:lang w:val="zh-CN" w:bidi="zh-CN"/>
        </w:rPr>
      </w:pPr>
      <w:r>
        <w:rPr>
          <w:rFonts w:hint="eastAsia" w:ascii="仿宋" w:hAnsi="仿宋" w:eastAsia="仿宋" w:cs="仿宋"/>
          <w:sz w:val="24"/>
          <w:szCs w:val="22"/>
          <w:lang w:val="zh-CN" w:bidi="zh-CN"/>
        </w:rPr>
        <w:t xml:space="preserve">5.2交货地点见《合同专用条款》。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5.3在《合同专用条款》规定的期限内，卖方应将合同号、合同标的的名称、数量、金额、包装件数以及交货的时间以书面方式通知买方。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5.4卖方应按下列规定交付合同标的：</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5.4.1卖方负责将合同标的送至《合同专用条款》规定的交货地点。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5.4.2买方出具的收据日期是合同标的的实际交货日期。</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5.5如果卖方未能按照合同规定的交货期限交货，卖方应按《合同专用条款》的规定支付违约金或提供其他救济。</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第六条 包装与标记</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6.1除非合同中另有规定，合同标的应保持产品制造企业原包装完好。</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6.2在合同标的的每件包装中都应附有下列单据： </w:t>
      </w:r>
      <w:r/>
    </w:p>
    <w:p>
      <w:pPr>
        <w:ind w:firstLine="480"/>
        <w:jc w:val="left"/>
        <w:rPr>
          <w:rFonts w:ascii="仿宋" w:hAnsi="仿宋" w:eastAsia="仿宋" w:cs="仿宋"/>
          <w:strike/>
          <w:sz w:val="24"/>
          <w:szCs w:val="22"/>
          <w:lang w:val="zh-CN" w:bidi="zh-CN"/>
        </w:rPr>
      </w:pPr>
      <w:r>
        <w:rPr>
          <w:rFonts w:hint="eastAsia" w:ascii="仿宋" w:hAnsi="仿宋" w:eastAsia="仿宋" w:cs="仿宋"/>
          <w:sz w:val="24"/>
          <w:szCs w:val="22"/>
          <w:lang w:val="zh-CN" w:bidi="zh-CN"/>
        </w:rPr>
        <w:t xml:space="preserve">A. 装箱明细单； </w:t>
      </w:r>
      <w:r/>
    </w:p>
    <w:p>
      <w:pPr>
        <w:ind w:firstLine="480"/>
        <w:jc w:val="left"/>
        <w:rPr>
          <w:rFonts w:ascii="仿宋" w:hAnsi="仿宋" w:eastAsia="仿宋" w:cs="仿宋"/>
          <w:strike/>
          <w:sz w:val="24"/>
          <w:szCs w:val="22"/>
          <w:lang w:val="zh-CN" w:bidi="zh-CN"/>
        </w:rPr>
      </w:pPr>
      <w:r>
        <w:rPr>
          <w:rFonts w:hint="eastAsia" w:ascii="仿宋" w:hAnsi="仿宋" w:eastAsia="仿宋" w:cs="仿宋"/>
          <w:sz w:val="24"/>
          <w:szCs w:val="22"/>
          <w:lang w:val="zh-CN" w:bidi="zh-CN"/>
        </w:rPr>
        <w:t xml:space="preserve">B. 质量合格证； </w:t>
      </w:r>
      <w:r/>
    </w:p>
    <w:p>
      <w:pPr>
        <w:ind w:firstLine="480"/>
        <w:jc w:val="left"/>
        <w:rPr>
          <w:rFonts w:ascii="仿宋" w:hAnsi="仿宋" w:eastAsia="仿宋" w:cs="仿宋"/>
          <w:strike/>
          <w:sz w:val="24"/>
          <w:szCs w:val="22"/>
          <w:lang w:val="zh-CN" w:bidi="zh-CN"/>
        </w:rPr>
      </w:pPr>
      <w:r>
        <w:rPr>
          <w:rFonts w:hint="eastAsia" w:ascii="仿宋" w:hAnsi="仿宋" w:eastAsia="仿宋" w:cs="仿宋"/>
          <w:sz w:val="24"/>
          <w:szCs w:val="22"/>
          <w:lang w:val="zh-CN" w:bidi="zh-CN"/>
        </w:rPr>
        <w:t xml:space="preserve">C. 技术资料。</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第七条 技术资料</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7.1 技术资料交付的期限和方式见《合同专用条款》。</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第八条 安装</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8.1 合同标的的安装期限见《合同专用条款》。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8.2 项目实施方案见合同附件7。</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第九条 验收</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9.1合同标的的试运行、验收见《合同专用条款》。</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9.2如果合同附件2 所规定的所有技术性能在验收中都已经达到，双方应在验收合格后5 日内签署验收书。</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9.3验收标准（验收要求、验收标准和程序）：见合同附件5。</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第十条 售后服务和技术培训</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10.1售后服务和技术培训见合同附件3。</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第十一条 索赔</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11.1如果合同标的在安装、试运行和验收中卖方未能履行其在本合同项下承担的义务，买方有权向卖方提出索赔并寻求《合同专用条款》中规定的救济方式，救济方式包括：</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A. 卖方替换不符合合同规定的合同标的。</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B. 按质量低劣的程度、买方受损害的程度及损失的数额对合同标的进行降价。</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C. 拒收合同标的。</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D. 赔偿由卖方违约引起的其他损失。</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第十二条 不可抗力</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第十三条 合同的终止</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A. 卖方在合同规定的交货期限后未能按《合同专用条款》中规定的最终期限交付合同标的和/或技术资料； </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B. 合同标的未能达到合同附件2 规定的技术性能； </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C. 卖方未能履行合同项下任何其它义务，并且在收到买方违约通知后未能按《合同专用条款》中规定的期限对其违约行为作出补救。</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13.3如果买方认定卖方在投标或执行合同中有腐败或欺诈行为,买方有权在任何时候发出书面通知终止合同。</w:t>
      </w:r>
      <w:r/>
    </w:p>
    <w:p>
      <w:pPr>
        <w:ind w:left="1" w:firstLine="537"/>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A.“腐败行为”系指在招标、采购和合同执行等过程中，为谋求利益、影响相关人员而提供、给予、接受或索取任何有价物的行为。</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B.“欺诈行为”系指为了影响招标、采购和合同执行等过程而隐瞒事实，从而给买方造成损害的行为，其中包括投标人之间的串通行为。</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13.4 在买方全部或部分终止合同的情况下，卖方应按《合同专用条款》的规定对买方给予补偿。</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第十四条 争议的解决</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14.1 因执行本合同所发生的或者与本合同有关的一切争议由合同双方通过友好协商解决，如果不能协商一致，按《合同专用条款》规定的方式解决。</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第十五条 适用法律</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15.1 本合同的执行和争议的解决适用中华人民共和国的法律并按中华人民共和国的法律进行解释。</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第十六条  权利保证</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16.1卖方应保证买方在使用合同标的时不受第三方提出侵犯其专利权、版权、商标权或其他权利的起诉。一旦出现侵权，卖方承担全部责任。</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第十七条  保密 </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17.2上述秘密，卖方只能用于本合同，而且只能由卖方相应的人员使用；没有必要接触的卖方人员，不得接触。</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17.3卖方应当采取适当有效的方式保护所获取的上述秘密。</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第十八条 合同生效及其他</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 本合同在合同协议书（合同附件1）规定的条件全部满足后生效。</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18.3 合同双方各自承担与本合同有关的应负税费。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18.4合同双方除非《合同专用条款》另有规定，所有合同文件及相关的修订和合同双方之间的书面联络，应使用中文书就并按中文解释。</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18.5对本合同的任何补充、增添或修改以书面方式进行。</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18.6没有另一方的事先书面同意，合同任何一方不得将合同项下的任何权利和义务转让给第三方。</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18.8合同条款中的标题和边注仅供参考使用，不应视为合同的一部分，也不影响本文的解释。</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18.9合同构成买方和卖方之间就合同主要内容方面的完整协议，并且取代合同签订前所有关于这方面的通讯、协商、协议(不论是书面的，还是口头的)。</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18.11合同双方之间的一切联络往来应以书面形式按《合同专用条款》中规定的通讯地址发往合同另一方。有关重要事项的传真应及时用挂号信或快件确认。</w:t>
      </w:r>
      <w:r/>
    </w:p>
    <w:p>
      <w:pPr>
        <w:ind w:firstLine="600"/>
        <w:jc w:val="left"/>
        <w:rPr>
          <w:rFonts w:ascii="仿宋" w:hAnsi="仿宋" w:eastAsia="仿宋" w:cs="仿宋"/>
          <w:sz w:val="30"/>
          <w:szCs w:val="30"/>
          <w:lang w:val="zh-CN" w:bidi="zh-CN"/>
        </w:rPr>
      </w:pPr>
      <w:r>
        <w:rPr>
          <w:rFonts w:ascii="仿宋" w:hAnsi="仿宋" w:eastAsia="仿宋" w:cs="仿宋"/>
          <w:sz w:val="30"/>
          <w:szCs w:val="30"/>
          <w:lang w:val="zh-CN" w:bidi="zh-CN"/>
        </w:rPr>
      </w:r>
      <w:r/>
    </w:p>
    <w:p>
      <w:pPr>
        <w:ind w:firstLine="600"/>
        <w:jc w:val="center"/>
        <w:rPr>
          <w:sz w:val="30"/>
          <w:szCs w:val="30"/>
        </w:rPr>
        <w:sectPr>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sz w:val="30"/>
          <w:szCs w:val="30"/>
        </w:rPr>
      </w:r>
      <w:r/>
    </w:p>
    <w:p>
      <w:pPr>
        <w:ind w:firstLine="600"/>
        <w:jc w:val="center"/>
        <w:rPr>
          <w:rFonts w:ascii="仿宋" w:hAnsi="仿宋" w:eastAsia="仿宋" w:cs="仿宋"/>
          <w:sz w:val="30"/>
          <w:szCs w:val="30"/>
          <w:lang w:val="zh-CN" w:bidi="zh-CN"/>
        </w:rPr>
      </w:pPr>
      <w:r>
        <w:rPr>
          <w:rFonts w:hint="eastAsia" w:ascii="仿宋" w:hAnsi="仿宋" w:eastAsia="仿宋" w:cs="仿宋"/>
          <w:sz w:val="30"/>
          <w:szCs w:val="30"/>
          <w:lang w:val="zh-CN" w:bidi="zh-CN"/>
        </w:rPr>
        <w:t xml:space="preserve">合同专用条款</w:t>
      </w:r>
      <w:r/>
    </w:p>
    <w:p>
      <w:pPr>
        <w:jc w:val="center"/>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第一条 定义</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 “买方”为。</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 “卖方”为。</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 “工作现场”为</w:t>
      </w:r>
      <w:r>
        <w:rPr>
          <w:rFonts w:hint="eastAsia" w:ascii="仿宋" w:hAnsi="仿宋" w:eastAsia="仿宋" w:cs="仿宋"/>
          <w:sz w:val="24"/>
          <w:szCs w:val="22"/>
          <w:u w:val="single"/>
          <w:lang w:val="zh-CN" w:bidi="zh-CN"/>
        </w:rPr>
        <w:t xml:space="preserve">买方指定地点</w:t>
      </w:r>
      <w:r>
        <w:rPr>
          <w:rFonts w:hint="eastAsia" w:ascii="仿宋" w:hAnsi="仿宋" w:eastAsia="仿宋" w:cs="仿宋"/>
          <w:sz w:val="24"/>
          <w:szCs w:val="22"/>
          <w:lang w:val="zh-CN" w:bidi="zh-CN"/>
        </w:rPr>
        <w:t xml:space="preserve">。</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1.10 “合同货币”即</w:t>
      </w:r>
      <w:r>
        <w:rPr>
          <w:rFonts w:hint="eastAsia" w:ascii="仿宋" w:hAnsi="仿宋" w:eastAsia="仿宋" w:cs="仿宋"/>
          <w:sz w:val="24"/>
          <w:szCs w:val="22"/>
          <w:u w:val="single"/>
          <w:lang w:val="zh-CN" w:bidi="zh-CN"/>
        </w:rPr>
        <w:t xml:space="preserve">人民币</w:t>
      </w:r>
      <w:r>
        <w:rPr>
          <w:rFonts w:hint="eastAsia" w:ascii="仿宋" w:hAnsi="仿宋" w:eastAsia="仿宋" w:cs="仿宋"/>
          <w:sz w:val="24"/>
          <w:szCs w:val="22"/>
          <w:lang w:val="zh-CN" w:bidi="zh-CN"/>
        </w:rPr>
        <w:t xml:space="preserve">。</w:t>
      </w:r>
      <w:r/>
    </w:p>
    <w:p>
      <w:pPr>
        <w:ind w:firstLine="48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第二条 合同范围</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2.3买方同意从卖方购买、卖方同意向买方出售的合同标的是。详见合同附件。</w:t>
      </w:r>
      <w:r/>
    </w:p>
    <w:p>
      <w:pPr>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第三条 价格</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3.1合同总价为￥大写：人民币。</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3.2本合同为固定总价合同，项目实施过程中除采购人提出的变更要求外不增加任何费用，本合同总价中包含国家法律法规对设备、材料的检验、检测费用。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3.3 本合同价格为包括但不限于产品价、包装费、运杂费、保险费、安装费、调试费、买方操作及维护人员培训费、技术服务费等其它一切有可能产生或增加的费用。</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第四条 支付（采购资金的支付方式、时间、条件）</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本合同总金额为人民币大写金额元（小写金额：元），</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经双方协商一致，选择以下第种付款方式：</w:t>
      </w:r>
      <w:r/>
    </w:p>
    <w:p>
      <w:pPr>
        <w:ind w:firstLine="542"/>
        <w:jc w:val="left"/>
        <w:spacing w:line="360" w:lineRule="auto"/>
        <w:rPr>
          <w:rFonts w:ascii="仿宋" w:hAnsi="仿宋" w:eastAsia="仿宋" w:cs="仿宋"/>
          <w:b/>
          <w:bCs/>
          <w:sz w:val="24"/>
          <w:szCs w:val="22"/>
          <w:lang w:val="zh-CN" w:bidi="zh-CN"/>
        </w:rPr>
      </w:pPr>
      <w:r>
        <w:rPr>
          <w:rFonts w:hint="eastAsia" w:ascii="仿宋" w:hAnsi="仿宋" w:eastAsia="仿宋" w:cs="仿宋"/>
          <w:b/>
          <w:bCs/>
          <w:sz w:val="24"/>
          <w:szCs w:val="22"/>
          <w:lang w:val="zh-CN" w:bidi="zh-CN"/>
        </w:rPr>
        <w:t xml:space="preserve">付款方式一：提交预付款保函的</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4.1 合同总价的百分之</w:t>
      </w:r>
      <w:r>
        <w:rPr>
          <w:rFonts w:hint="eastAsia" w:ascii="仿宋" w:hAnsi="仿宋" w:eastAsia="仿宋" w:cs="仿宋"/>
          <w:sz w:val="24"/>
          <w:szCs w:val="22"/>
          <w:u w:val="single"/>
          <w:lang w:val="en-US" w:bidi="zh-CN"/>
        </w:rPr>
        <w:t xml:space="preserve">五</w:t>
      </w:r>
      <w:r>
        <w:rPr>
          <w:rFonts w:hint="eastAsia" w:ascii="仿宋" w:hAnsi="仿宋" w:eastAsia="仿宋" w:cs="仿宋"/>
          <w:sz w:val="24"/>
          <w:szCs w:val="22"/>
          <w:u w:val="single"/>
          <w:lang w:val="zh-CN" w:bidi="zh-CN"/>
        </w:rPr>
        <w:t xml:space="preserve">十</w:t>
      </w:r>
      <w:r>
        <w:rPr>
          <w:rFonts w:hint="eastAsia" w:ascii="仿宋" w:hAnsi="仿宋" w:eastAsia="仿宋" w:cs="仿宋"/>
          <w:sz w:val="24"/>
          <w:szCs w:val="22"/>
          <w:lang w:val="zh-CN" w:bidi="zh-CN"/>
        </w:rPr>
        <w:t xml:space="preserve">(</w:t>
      </w:r>
      <w:r>
        <w:rPr>
          <w:rFonts w:hint="eastAsia" w:ascii="仿宋" w:hAnsi="仿宋" w:eastAsia="仿宋" w:cs="仿宋"/>
          <w:sz w:val="24"/>
          <w:szCs w:val="22"/>
          <w:u w:val="single"/>
          <w:lang w:val="en-US" w:bidi="zh-CN"/>
        </w:rPr>
        <w:t xml:space="preserve"> 50</w:t>
      </w:r>
      <w:r>
        <w:rPr>
          <w:rFonts w:hint="eastAsia" w:ascii="仿宋" w:hAnsi="仿宋" w:eastAsia="仿宋" w:cs="仿宋"/>
          <w:sz w:val="24"/>
          <w:szCs w:val="22"/>
          <w:lang w:val="zh-CN" w:bidi="zh-CN"/>
        </w:rPr>
        <w:t xml:space="preserve">%)即￥大写：人民币，在合同签订生效，买方自收到收据（收据金额为合同总价的</w:t>
      </w:r>
      <w:r>
        <w:rPr>
          <w:rFonts w:hint="eastAsia" w:ascii="仿宋" w:hAnsi="仿宋" w:eastAsia="仿宋" w:cs="仿宋"/>
          <w:sz w:val="24"/>
          <w:szCs w:val="22"/>
          <w:u w:val="single"/>
          <w:lang w:val="en-US" w:bidi="zh-CN"/>
        </w:rPr>
        <w:t xml:space="preserve">50</w:t>
      </w:r>
      <w:r>
        <w:rPr>
          <w:rFonts w:hint="eastAsia" w:ascii="仿宋" w:hAnsi="仿宋" w:eastAsia="仿宋" w:cs="仿宋"/>
          <w:sz w:val="24"/>
          <w:szCs w:val="22"/>
          <w:lang w:val="zh-CN" w:bidi="zh-CN"/>
        </w:rPr>
        <w:t xml:space="preserve">%）后15日内将资金支付到合同约定的卖方账户。</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4.2合同总价的百分之</w:t>
      </w:r>
      <w:r>
        <w:rPr>
          <w:rFonts w:hint="eastAsia" w:ascii="仿宋" w:hAnsi="仿宋" w:eastAsia="仿宋" w:cs="仿宋"/>
          <w:sz w:val="24"/>
          <w:szCs w:val="22"/>
          <w:u w:val="single"/>
          <w:lang w:val="en-US" w:bidi="zh-CN"/>
        </w:rPr>
        <w:t xml:space="preserve">五</w:t>
      </w:r>
      <w:r>
        <w:rPr>
          <w:rFonts w:hint="eastAsia" w:ascii="仿宋" w:hAnsi="仿宋" w:eastAsia="仿宋" w:cs="仿宋"/>
          <w:sz w:val="24"/>
          <w:szCs w:val="22"/>
          <w:u w:val="single"/>
          <w:lang w:val="zh-CN" w:bidi="zh-CN"/>
        </w:rPr>
        <w:t xml:space="preserve">十</w:t>
      </w:r>
      <w:r>
        <w:rPr>
          <w:rFonts w:hint="eastAsia" w:ascii="仿宋" w:hAnsi="仿宋" w:eastAsia="仿宋" w:cs="仿宋"/>
          <w:sz w:val="24"/>
          <w:szCs w:val="22"/>
          <w:lang w:val="zh-CN" w:bidi="zh-CN"/>
        </w:rPr>
        <w:t xml:space="preserve">(</w:t>
      </w:r>
      <w:r>
        <w:rPr>
          <w:rFonts w:hint="eastAsia" w:ascii="仿宋" w:hAnsi="仿宋" w:eastAsia="仿宋" w:cs="仿宋"/>
          <w:sz w:val="24"/>
          <w:szCs w:val="22"/>
          <w:u w:val="single"/>
          <w:lang w:val="en-US" w:bidi="zh-CN"/>
        </w:rPr>
        <w:t xml:space="preserve">50</w:t>
      </w:r>
      <w:r>
        <w:rPr>
          <w:rFonts w:hint="eastAsia" w:ascii="仿宋" w:hAnsi="仿宋" w:eastAsia="仿宋" w:cs="仿宋"/>
          <w:sz w:val="24"/>
          <w:szCs w:val="22"/>
          <w:lang w:val="zh-CN" w:bidi="zh-CN"/>
        </w:rPr>
        <w:t xml:space="preserve">%)即￥大写：人民币，经买方验收合格后，买方自收到发票（发票金额为合同总价的</w:t>
      </w:r>
      <w:r>
        <w:rPr>
          <w:rFonts w:hint="eastAsia" w:ascii="仿宋" w:hAnsi="仿宋" w:eastAsia="仿宋" w:cs="仿宋"/>
          <w:sz w:val="24"/>
          <w:szCs w:val="22"/>
          <w:u w:val="single"/>
          <w:lang w:val="en-US" w:bidi="zh-CN"/>
        </w:rPr>
        <w:t xml:space="preserve">100 </w:t>
      </w:r>
      <w:r>
        <w:rPr>
          <w:rFonts w:hint="eastAsia" w:ascii="仿宋" w:hAnsi="仿宋" w:eastAsia="仿宋" w:cs="仿宋"/>
          <w:sz w:val="24"/>
          <w:szCs w:val="22"/>
          <w:lang w:val="zh-CN" w:bidi="zh-CN"/>
        </w:rPr>
        <w:t xml:space="preserve">%）后15日内将资金支付到合同约定的卖方账户。</w:t>
      </w:r>
      <w:r/>
    </w:p>
    <w:p>
      <w:pPr>
        <w:ind w:firstLine="542"/>
        <w:jc w:val="left"/>
        <w:spacing w:line="360" w:lineRule="auto"/>
        <w:rPr>
          <w:rFonts w:ascii="仿宋" w:hAnsi="仿宋" w:eastAsia="仿宋" w:cs="仿宋"/>
          <w:b/>
          <w:bCs/>
          <w:sz w:val="24"/>
          <w:szCs w:val="22"/>
          <w:lang w:val="zh-CN" w:bidi="zh-CN"/>
        </w:rPr>
      </w:pPr>
      <w:r>
        <w:rPr>
          <w:rFonts w:hint="eastAsia" w:ascii="仿宋" w:hAnsi="仿宋" w:eastAsia="仿宋" w:cs="仿宋"/>
          <w:b/>
          <w:bCs/>
          <w:sz w:val="24"/>
          <w:szCs w:val="22"/>
          <w:lang w:val="zh-CN" w:bidi="zh-CN"/>
        </w:rPr>
        <w:t xml:space="preserve">付款方式二：不提交预付款保函的</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4.1 合同总价的百分之</w:t>
      </w:r>
      <w:r>
        <w:rPr>
          <w:rFonts w:hint="eastAsia" w:ascii="仿宋" w:hAnsi="仿宋" w:eastAsia="仿宋" w:cs="仿宋"/>
          <w:sz w:val="24"/>
          <w:szCs w:val="22"/>
          <w:u w:val="single"/>
          <w:lang w:val="zh-CN" w:bidi="zh-CN"/>
        </w:rPr>
        <w:t xml:space="preserve"> 三十</w:t>
      </w:r>
      <w:r>
        <w:rPr>
          <w:rFonts w:hint="eastAsia" w:ascii="仿宋" w:hAnsi="仿宋" w:eastAsia="仿宋" w:cs="仿宋"/>
          <w:sz w:val="24"/>
          <w:szCs w:val="22"/>
          <w:lang w:val="zh-CN" w:bidi="zh-CN"/>
        </w:rPr>
        <w:t xml:space="preserve">(</w:t>
      </w:r>
      <w:r>
        <w:rPr>
          <w:rFonts w:hint="eastAsia" w:ascii="仿宋" w:hAnsi="仿宋" w:eastAsia="仿宋" w:cs="仿宋"/>
          <w:sz w:val="24"/>
          <w:szCs w:val="22"/>
          <w:u w:val="single"/>
          <w:lang w:val="zh-CN" w:bidi="zh-CN"/>
        </w:rPr>
        <w:t xml:space="preserve"> 30 </w:t>
      </w:r>
      <w:r>
        <w:rPr>
          <w:rFonts w:hint="eastAsia" w:ascii="仿宋" w:hAnsi="仿宋" w:eastAsia="仿宋" w:cs="仿宋"/>
          <w:sz w:val="24"/>
          <w:szCs w:val="22"/>
          <w:lang w:val="zh-CN" w:bidi="zh-CN"/>
        </w:rPr>
        <w:t xml:space="preserve">%)即￥大写：人民币，在合同签订生效，买方自收到收据（收据金额为合同总价的</w:t>
      </w:r>
      <w:r>
        <w:rPr>
          <w:rFonts w:hint="eastAsia" w:ascii="仿宋" w:hAnsi="仿宋" w:eastAsia="仿宋" w:cs="仿宋"/>
          <w:sz w:val="24"/>
          <w:szCs w:val="22"/>
          <w:u w:val="single"/>
          <w:lang w:val="zh-CN" w:bidi="zh-CN"/>
        </w:rPr>
        <w:t xml:space="preserve"> 30 </w:t>
      </w:r>
      <w:r>
        <w:rPr>
          <w:rFonts w:hint="eastAsia" w:ascii="仿宋" w:hAnsi="仿宋" w:eastAsia="仿宋" w:cs="仿宋"/>
          <w:sz w:val="24"/>
          <w:szCs w:val="22"/>
          <w:lang w:val="zh-CN" w:bidi="zh-CN"/>
        </w:rPr>
        <w:t xml:space="preserve">%）后15日内将资金支付到合同约定的卖方账户。</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4.2合同总价的百分之</w:t>
      </w:r>
      <w:r>
        <w:rPr>
          <w:rFonts w:hint="eastAsia" w:ascii="仿宋" w:hAnsi="仿宋" w:eastAsia="仿宋" w:cs="仿宋"/>
          <w:sz w:val="24"/>
          <w:szCs w:val="22"/>
          <w:u w:val="single"/>
          <w:lang w:val="zh-CN" w:bidi="zh-CN"/>
        </w:rPr>
        <w:t xml:space="preserve"> 七十</w:t>
      </w:r>
      <w:r>
        <w:rPr>
          <w:rFonts w:hint="eastAsia" w:ascii="仿宋" w:hAnsi="仿宋" w:eastAsia="仿宋" w:cs="仿宋"/>
          <w:sz w:val="24"/>
          <w:szCs w:val="22"/>
          <w:lang w:val="zh-CN" w:bidi="zh-CN"/>
        </w:rPr>
        <w:t xml:space="preserve">(</w:t>
      </w:r>
      <w:r>
        <w:rPr>
          <w:rFonts w:hint="eastAsia" w:ascii="仿宋" w:hAnsi="仿宋" w:eastAsia="仿宋" w:cs="仿宋"/>
          <w:sz w:val="24"/>
          <w:szCs w:val="22"/>
          <w:u w:val="single"/>
          <w:lang w:val="zh-CN" w:bidi="zh-CN"/>
        </w:rPr>
        <w:t xml:space="preserve"> 70 </w:t>
      </w:r>
      <w:r>
        <w:rPr>
          <w:rFonts w:hint="eastAsia" w:ascii="仿宋" w:hAnsi="仿宋" w:eastAsia="仿宋" w:cs="仿宋"/>
          <w:sz w:val="24"/>
          <w:szCs w:val="22"/>
          <w:lang w:val="zh-CN" w:bidi="zh-CN"/>
        </w:rPr>
        <w:t xml:space="preserve">%)即￥大写：人民币，经买方验收合格后，买方自收到发票（发票金额为合同总价的</w:t>
      </w:r>
      <w:r>
        <w:rPr>
          <w:rFonts w:hint="eastAsia" w:ascii="仿宋" w:hAnsi="仿宋" w:eastAsia="仿宋" w:cs="仿宋"/>
          <w:sz w:val="24"/>
          <w:szCs w:val="22"/>
          <w:u w:val="single"/>
          <w:lang w:val="zh-CN" w:bidi="zh-CN"/>
        </w:rPr>
        <w:t xml:space="preserve"> 100</w:t>
      </w:r>
      <w:r>
        <w:rPr>
          <w:rFonts w:hint="eastAsia" w:ascii="仿宋" w:hAnsi="仿宋" w:eastAsia="仿宋" w:cs="仿宋"/>
          <w:sz w:val="24"/>
          <w:szCs w:val="22"/>
          <w:lang w:val="zh-CN" w:bidi="zh-CN"/>
        </w:rPr>
        <w:t xml:space="preserve">%）后15日内将资金支付到合同约定的卖方账户。</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卖方需提交的支付文件包括：</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w:t>
      </w:r>
      <w:r/>
    </w:p>
    <w:p>
      <w:pPr>
        <w:ind w:firstLine="540"/>
        <w:jc w:val="left"/>
        <w:spacing w:line="360" w:lineRule="auto"/>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2、</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4.3  合同约定的卖方账户：</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开户银行：</w:t>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银行帐号：</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4.4  买方逾期支付资金的，每逾期（10）天，买方向卖方支付合同总价的（0.01）%的违约金，但违约金的总数不超过合同总金额的（0.1）%。</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逾期退还履约保证金的违约责任: 除应当退还保证金本金外，还应当按中国人民银行同期活期存款基准利率上浮20％后的利率支付超期资金占用费。</w:t>
      </w:r>
      <w:r/>
    </w:p>
    <w:p>
      <w:pPr>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第五条 交货（货物、服务提供的时间、地点、方式）</w:t>
      </w:r>
      <w:r/>
    </w:p>
    <w:p>
      <w:pPr>
        <w:ind w:firstLine="542"/>
        <w:jc w:val="left"/>
        <w:rPr>
          <w:rFonts w:ascii="仿宋" w:hAnsi="仿宋" w:eastAsia="仿宋" w:cs="仿宋"/>
          <w:b/>
          <w:bCs/>
          <w:sz w:val="22"/>
          <w:szCs w:val="22"/>
          <w:lang w:val="zh-CN" w:bidi="zh-CN"/>
        </w:rPr>
      </w:pPr>
      <w:r>
        <w:rPr>
          <w:rFonts w:hint="eastAsia" w:ascii="仿宋" w:hAnsi="仿宋" w:eastAsia="仿宋" w:cs="仿宋"/>
          <w:b/>
          <w:bCs/>
          <w:sz w:val="24"/>
          <w:szCs w:val="22"/>
          <w:lang w:val="zh-CN" w:bidi="zh-CN"/>
        </w:rPr>
        <w:t xml:space="preserve">5.1卖方应于合同生效日后，</w:t>
      </w:r>
      <w:r>
        <w:rPr>
          <w:rFonts w:hint="eastAsia" w:ascii="仿宋" w:hAnsi="仿宋" w:eastAsia="仿宋" w:cs="仿宋"/>
          <w:b/>
          <w:bCs/>
          <w:sz w:val="24"/>
          <w:szCs w:val="22"/>
          <w:u w:val="single"/>
          <w:lang w:val="en-US" w:bidi="zh-CN"/>
        </w:rPr>
        <w:t xml:space="preserve"> </w:t>
      </w:r>
      <w:r>
        <w:rPr>
          <w:rFonts w:hint="eastAsia" w:ascii="仿宋" w:hAnsi="仿宋" w:eastAsia="仿宋" w:cs="仿宋"/>
          <w:b/>
          <w:bCs/>
          <w:sz w:val="24"/>
          <w:szCs w:val="22"/>
          <w:u w:val="single"/>
          <w:lang w:val="en-US" w:eastAsia="zh-CN" w:bidi="zh-CN"/>
        </w:rPr>
        <w:t xml:space="preserve"> </w:t>
      </w:r>
      <w:r>
        <w:rPr>
          <w:rFonts w:hint="eastAsia" w:ascii="仿宋" w:hAnsi="仿宋" w:eastAsia="仿宋" w:cs="仿宋"/>
          <w:b/>
          <w:bCs/>
          <w:sz w:val="24"/>
          <w:szCs w:val="22"/>
          <w:u w:val="single"/>
          <w:lang w:val="en-US" w:bidi="zh-CN"/>
        </w:rPr>
        <w:t xml:space="preserve"> </w:t>
      </w:r>
      <w:r>
        <w:rPr>
          <w:rFonts w:hint="eastAsia" w:ascii="仿宋" w:hAnsi="仿宋" w:eastAsia="仿宋" w:cs="仿宋"/>
          <w:b/>
          <w:bCs/>
          <w:sz w:val="24"/>
          <w:szCs w:val="22"/>
          <w:lang w:val="zh-CN" w:bidi="zh-CN"/>
        </w:rPr>
        <w:t xml:space="preserve">日内将合同标的全部交付。</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5.2 交货地点为</w:t>
      </w:r>
      <w:r>
        <w:rPr>
          <w:rFonts w:hint="eastAsia" w:ascii="仿宋" w:hAnsi="仿宋" w:eastAsia="仿宋" w:cs="仿宋"/>
          <w:sz w:val="24"/>
          <w:szCs w:val="22"/>
          <w:u w:val="single"/>
          <w:lang w:val="zh-CN" w:bidi="zh-CN"/>
        </w:rPr>
        <w:t xml:space="preserve">买方指定地点</w:t>
      </w:r>
      <w:r>
        <w:rPr>
          <w:rFonts w:hint="eastAsia" w:ascii="仿宋" w:hAnsi="仿宋" w:eastAsia="仿宋" w:cs="仿宋"/>
          <w:sz w:val="24"/>
          <w:szCs w:val="22"/>
          <w:lang w:val="zh-CN" w:bidi="zh-CN"/>
        </w:rPr>
        <w:t xml:space="preserve">。</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5.3卖方应在不迟于每批合同标的备妥待运前</w:t>
      </w:r>
      <w:r>
        <w:rPr>
          <w:rFonts w:hint="eastAsia" w:ascii="仿宋" w:hAnsi="仿宋" w:eastAsia="仿宋" w:cs="仿宋"/>
          <w:sz w:val="24"/>
          <w:szCs w:val="22"/>
          <w:u w:val="single"/>
          <w:lang w:val="zh-CN" w:bidi="zh-CN"/>
        </w:rPr>
        <w:t xml:space="preserve">  10 </w:t>
      </w:r>
      <w:r>
        <w:rPr>
          <w:rFonts w:hint="eastAsia" w:ascii="仿宋" w:hAnsi="仿宋" w:eastAsia="仿宋" w:cs="仿宋"/>
          <w:sz w:val="24"/>
          <w:szCs w:val="22"/>
          <w:lang w:val="zh-CN" w:bidi="zh-CN"/>
        </w:rPr>
        <w:t xml:space="preserve">日通知买方。</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5.5如果卖方未能按照合同规定的交货期限交货，卖方应按每天迟交合同标的金额的百分之</w:t>
      </w:r>
      <w:r>
        <w:rPr>
          <w:rFonts w:hint="eastAsia" w:ascii="仿宋" w:hAnsi="仿宋" w:eastAsia="仿宋" w:cs="仿宋"/>
          <w:sz w:val="24"/>
          <w:szCs w:val="22"/>
          <w:u w:val="single"/>
          <w:lang w:val="zh-CN" w:bidi="zh-CN"/>
        </w:rPr>
        <w:t xml:space="preserve">一</w:t>
      </w:r>
      <w:r>
        <w:rPr>
          <w:rFonts w:hint="eastAsia" w:ascii="仿宋" w:hAnsi="仿宋" w:eastAsia="仿宋" w:cs="仿宋"/>
          <w:sz w:val="24"/>
          <w:szCs w:val="22"/>
          <w:lang w:val="zh-CN" w:bidi="zh-CN"/>
        </w:rPr>
        <w:t xml:space="preserve"> (</w:t>
      </w:r>
      <w:r>
        <w:rPr>
          <w:rFonts w:hint="eastAsia" w:ascii="仿宋" w:hAnsi="仿宋" w:eastAsia="仿宋" w:cs="仿宋"/>
          <w:sz w:val="24"/>
          <w:szCs w:val="22"/>
          <w:u w:val="single"/>
          <w:lang w:val="zh-CN" w:bidi="zh-CN"/>
        </w:rPr>
        <w:t xml:space="preserve">1</w:t>
      </w:r>
      <w:r>
        <w:rPr>
          <w:rFonts w:hint="eastAsia" w:ascii="仿宋" w:hAnsi="仿宋" w:eastAsia="仿宋" w:cs="仿宋"/>
          <w:sz w:val="24"/>
          <w:szCs w:val="22"/>
          <w:lang w:val="zh-CN" w:bidi="zh-CN"/>
        </w:rPr>
        <w:t xml:space="preserve">%)的比率支付违约金。违约金的总金额不超过合同总价的百分之</w:t>
      </w:r>
      <w:r>
        <w:rPr>
          <w:rFonts w:hint="eastAsia" w:ascii="仿宋" w:hAnsi="仿宋" w:eastAsia="仿宋" w:cs="仿宋"/>
          <w:sz w:val="24"/>
          <w:szCs w:val="22"/>
          <w:u w:val="single"/>
          <w:lang w:val="zh-CN" w:bidi="zh-CN"/>
        </w:rPr>
        <w:t xml:space="preserve">十</w:t>
      </w:r>
      <w:r>
        <w:rPr>
          <w:rFonts w:hint="eastAsia" w:ascii="仿宋" w:hAnsi="仿宋" w:eastAsia="仿宋" w:cs="仿宋"/>
          <w:sz w:val="24"/>
          <w:szCs w:val="22"/>
          <w:lang w:val="zh-CN" w:bidi="zh-CN"/>
        </w:rPr>
        <w:t xml:space="preserve">(</w:t>
      </w:r>
      <w:r>
        <w:rPr>
          <w:rFonts w:hint="eastAsia" w:ascii="仿宋" w:hAnsi="仿宋" w:eastAsia="仿宋" w:cs="仿宋"/>
          <w:sz w:val="24"/>
          <w:szCs w:val="22"/>
          <w:u w:val="single"/>
          <w:lang w:val="zh-CN" w:bidi="zh-CN"/>
        </w:rPr>
        <w:t xml:space="preserve">10</w:t>
      </w:r>
      <w:r>
        <w:rPr>
          <w:rFonts w:hint="eastAsia" w:ascii="仿宋" w:hAnsi="仿宋" w:eastAsia="仿宋" w:cs="仿宋"/>
          <w:sz w:val="24"/>
          <w:szCs w:val="22"/>
          <w:lang w:val="zh-CN" w:bidi="zh-CN"/>
        </w:rPr>
        <w:t xml:space="preserve">%) ，违约金的支付不能免除卖方继续交付相关合同标的的义务。</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如果卖方在合同规定的交货期限后</w:t>
      </w:r>
      <w:r>
        <w:rPr>
          <w:rFonts w:hint="eastAsia" w:ascii="仿宋" w:hAnsi="仿宋" w:eastAsia="仿宋" w:cs="仿宋"/>
          <w:sz w:val="24"/>
          <w:szCs w:val="22"/>
          <w:u w:val="single"/>
          <w:lang w:val="zh-CN" w:bidi="zh-CN"/>
        </w:rPr>
        <w:t xml:space="preserve">十</w:t>
      </w:r>
      <w:r>
        <w:rPr>
          <w:rFonts w:hint="eastAsia" w:ascii="仿宋" w:hAnsi="仿宋" w:eastAsia="仿宋" w:cs="仿宋"/>
          <w:sz w:val="24"/>
          <w:szCs w:val="22"/>
          <w:lang w:val="zh-CN" w:bidi="zh-CN"/>
        </w:rPr>
        <w:t xml:space="preserve">日内仍未能交付全部或部分标的，在不妨碍买方采取其他救济手段的情况下，买方可以向卖方发出书面违约通知从而全部或部分地终止合同。</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48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第六条 包装与标记</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6.4 商品（合同标的）包装具体要求：见《关于印发《商品包装政府采购需求标准（试行）》、《快递包装政府采购需求标准（试行）》的通知》（财办库〔2020〕123号）中《商品包装政府采购需求标准（试行）》。</w:t>
      </w:r>
      <w:r/>
    </w:p>
    <w:p>
      <w:pPr>
        <w:ind w:firstLine="540"/>
        <w:jc w:val="left"/>
        <w:rPr>
          <w:rFonts w:ascii="仿宋" w:hAnsi="仿宋" w:eastAsia="仿宋" w:cs="仿宋"/>
          <w:sz w:val="22"/>
          <w:szCs w:val="22"/>
          <w:lang w:val="zh-CN" w:bidi="zh-CN"/>
        </w:rPr>
      </w:pPr>
      <w:r>
        <w:rPr>
          <w:rFonts w:hint="eastAsia" w:ascii="仿宋" w:hAnsi="仿宋" w:eastAsia="仿宋" w:cs="仿宋"/>
          <w:sz w:val="24"/>
          <w:szCs w:val="22"/>
          <w:lang w:val="zh-CN" w:bidi="zh-CN"/>
        </w:rPr>
        <w:t xml:space="preserve">6.5 快递包装具体要求：见《关于印发《商品包装政府采购需求标准（试行）》、 《快递包装政府采购需求标准（试行）》的通知》（财办库〔2020〕123号）中《快递包装政府采购需求标准（试行）》。</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第七条 技术资料</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7.1 技术资料随合同标的同时交付给买方。</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第八条 安装</w:t>
      </w:r>
      <w:r/>
    </w:p>
    <w:p>
      <w:pPr>
        <w:ind w:firstLine="542"/>
        <w:jc w:val="left"/>
        <w:rPr>
          <w:rFonts w:ascii="仿宋" w:hAnsi="仿宋" w:eastAsia="仿宋" w:cs="仿宋"/>
          <w:b/>
          <w:bCs/>
          <w:sz w:val="24"/>
          <w:szCs w:val="22"/>
          <w:lang w:val="zh-CN" w:bidi="zh-CN"/>
        </w:rPr>
      </w:pPr>
      <w:r>
        <w:rPr>
          <w:rFonts w:hint="eastAsia" w:ascii="仿宋" w:hAnsi="仿宋" w:eastAsia="仿宋" w:cs="仿宋"/>
          <w:b/>
          <w:bCs/>
          <w:sz w:val="24"/>
          <w:szCs w:val="22"/>
          <w:lang w:val="zh-CN" w:bidi="zh-CN"/>
        </w:rPr>
        <w:t xml:space="preserve">8.1卖方应于合同生效日后，</w:t>
      </w:r>
      <w:r>
        <w:rPr>
          <w:rFonts w:hint="eastAsia" w:ascii="仿宋" w:hAnsi="仿宋" w:eastAsia="仿宋" w:cs="仿宋"/>
          <w:b/>
          <w:bCs/>
          <w:sz w:val="24"/>
          <w:szCs w:val="22"/>
          <w:u w:val="single"/>
          <w:lang w:val="en-US" w:eastAsia="zh-CN" w:bidi="zh-CN"/>
        </w:rPr>
        <w:t xml:space="preserve">   </w:t>
      </w:r>
      <w:r>
        <w:rPr>
          <w:rFonts w:hint="eastAsia" w:ascii="仿宋" w:hAnsi="仿宋" w:eastAsia="仿宋" w:cs="仿宋"/>
          <w:b/>
          <w:bCs/>
          <w:sz w:val="24"/>
          <w:szCs w:val="22"/>
          <w:lang w:val="zh-CN" w:bidi="zh-CN"/>
        </w:rPr>
        <w:t xml:space="preserve">日内将合同标的全部交付。</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第九条 验收</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仿宋"/>
          <w:sz w:val="24"/>
          <w:szCs w:val="22"/>
          <w:u w:val="single"/>
          <w:lang w:val="zh-CN" w:bidi="zh-CN"/>
        </w:rPr>
        <w:t xml:space="preserve"> 10</w:t>
      </w:r>
      <w:r>
        <w:rPr>
          <w:rFonts w:hint="eastAsia" w:ascii="仿宋" w:hAnsi="仿宋" w:eastAsia="仿宋" w:cs="仿宋"/>
          <w:sz w:val="24"/>
          <w:szCs w:val="22"/>
          <w:lang w:val="zh-CN" w:bidi="zh-CN"/>
        </w:rPr>
        <w:t xml:space="preserve">日进行试运行、验收。如果试运行和/或验收因卖方原因发生迟延和/ 或在其它情况下发生额外费用，买方有权就因迟延发生的损害和损失和/或任何额外费用请求赔偿。</w:t>
      </w:r>
      <w:r/>
    </w:p>
    <w:p>
      <w:pPr>
        <w:ind w:firstLine="540"/>
        <w:jc w:val="left"/>
        <w:rPr>
          <w:rFonts w:ascii="仿宋" w:hAnsi="仿宋" w:eastAsia="仿宋" w:cs="仿宋"/>
          <w:sz w:val="22"/>
          <w:szCs w:val="22"/>
          <w:lang w:val="zh-CN" w:bidi="zh-CN"/>
        </w:rPr>
      </w:pPr>
      <w:r>
        <w:rPr>
          <w:rFonts w:hint="eastAsia" w:ascii="仿宋" w:hAnsi="仿宋" w:eastAsia="仿宋" w:cs="仿宋"/>
          <w:sz w:val="24"/>
          <w:szCs w:val="22"/>
          <w:lang w:val="zh-CN" w:bidi="zh-CN"/>
        </w:rPr>
        <w:t xml:space="preserve">9.2由买方进行评估和验收；经买方验收不合格的，卖方在接到买方通知后三日内整改，并保证再次验收合格。如已超过90天交货期限，卖方每天应按合同标的金额的百分之一 (1%)的比率支付违约金。</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第十一条 索赔</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11.1买方有权选择本条款规定的任意或全部救济方式。</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第十二条 不可抗力</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12.3 如果不可抗力事件的影响持续超过20日，合同任何一方均有权发出书面通知终止合同。</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第十三条 合同的终止</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13.1如果卖方有下述违约行为，买方可以全部或部分地终止合同：</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卖方在合同规定的交货期限后</w:t>
      </w:r>
      <w:r>
        <w:rPr>
          <w:rFonts w:hint="eastAsia" w:ascii="仿宋" w:hAnsi="仿宋" w:eastAsia="仿宋" w:cs="仿宋"/>
          <w:sz w:val="24"/>
          <w:szCs w:val="22"/>
          <w:u w:val="single"/>
          <w:lang w:val="zh-CN" w:bidi="zh-CN"/>
        </w:rPr>
        <w:t xml:space="preserve">10</w:t>
      </w:r>
      <w:r>
        <w:rPr>
          <w:rFonts w:hint="eastAsia" w:ascii="仿宋" w:hAnsi="仿宋" w:eastAsia="仿宋" w:cs="仿宋"/>
          <w:sz w:val="24"/>
          <w:szCs w:val="22"/>
          <w:lang w:val="zh-CN" w:bidi="zh-CN"/>
        </w:rPr>
        <w:t xml:space="preserve">日内仍未能交付合同标的和/ 或技术资料；或者卖方未能履行合同项下任何其它义务，并且在收到买方违约通知后</w:t>
      </w:r>
      <w:r>
        <w:rPr>
          <w:rFonts w:hint="eastAsia" w:ascii="仿宋" w:hAnsi="仿宋" w:eastAsia="仿宋" w:cs="仿宋"/>
          <w:sz w:val="24"/>
          <w:szCs w:val="22"/>
          <w:u w:val="single"/>
          <w:lang w:val="zh-CN" w:bidi="zh-CN"/>
        </w:rPr>
        <w:t xml:space="preserve">5</w:t>
      </w:r>
      <w:r>
        <w:rPr>
          <w:rFonts w:hint="eastAsia" w:ascii="仿宋" w:hAnsi="仿宋" w:eastAsia="仿宋" w:cs="仿宋"/>
          <w:sz w:val="24"/>
          <w:szCs w:val="22"/>
          <w:lang w:val="zh-CN" w:bidi="zh-CN"/>
        </w:rPr>
        <w:t xml:space="preserve">日内仍未能对其违约行为作出补救。</w:t>
      </w:r>
      <w:r/>
    </w:p>
    <w:p>
      <w:pPr>
        <w:ind w:firstLine="540"/>
        <w:jc w:val="left"/>
        <w:rPr>
          <w:rFonts w:ascii="仿宋" w:hAnsi="仿宋" w:eastAsia="仿宋" w:cs="仿宋"/>
          <w:b/>
          <w:i/>
          <w:sz w:val="24"/>
          <w:szCs w:val="22"/>
          <w:u w:val="single"/>
          <w:lang w:val="zh-CN" w:bidi="zh-CN"/>
        </w:rPr>
      </w:pPr>
      <w:r>
        <w:rPr>
          <w:rFonts w:hint="eastAsia" w:ascii="仿宋" w:hAnsi="仿宋" w:eastAsia="仿宋" w:cs="仿宋"/>
          <w:sz w:val="24"/>
          <w:szCs w:val="22"/>
          <w:lang w:val="zh-CN" w:bidi="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第十四条 争议的解决</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14.1如果不能协商一致，合同任何一方有权向买方所在地人民法院提起诉讼。</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jc w:val="left"/>
        <w:rPr>
          <w:rFonts w:ascii="仿宋" w:hAnsi="仿宋" w:eastAsia="仿宋" w:cs="仿宋"/>
          <w:sz w:val="24"/>
          <w:szCs w:val="22"/>
          <w:lang w:val="zh-CN" w:bidi="zh-CN"/>
        </w:rPr>
      </w:pPr>
      <w:r>
        <w:rPr>
          <w:rFonts w:ascii="仿宋" w:hAnsi="仿宋" w:eastAsia="仿宋" w:cs="仿宋"/>
          <w:sz w:val="24"/>
          <w:szCs w:val="22"/>
          <w:lang w:val="zh-CN" w:bidi="zh-CN"/>
        </w:rPr>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第十八条 合同生效及其他</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18.11 合同双方的通讯地址：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买方:</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地址: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邮编: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电话: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传真: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卖方: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地址: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邮编: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电话: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传真: </w:t>
      </w:r>
      <w:r/>
    </w:p>
    <w:p>
      <w:pPr>
        <w:ind w:firstLine="540"/>
        <w:jc w:val="left"/>
        <w:rPr>
          <w:rFonts w:ascii="仿宋" w:hAnsi="仿宋" w:eastAsia="仿宋" w:cs="仿宋"/>
          <w:sz w:val="24"/>
          <w:szCs w:val="22"/>
          <w:lang w:val="zh-CN" w:bidi="zh-CN"/>
        </w:rPr>
      </w:pPr>
      <w:r>
        <w:rPr>
          <w:rFonts w:hint="eastAsia" w:ascii="仿宋" w:hAnsi="仿宋" w:eastAsia="仿宋" w:cs="仿宋"/>
          <w:sz w:val="24"/>
          <w:szCs w:val="22"/>
          <w:lang w:val="zh-CN" w:bidi="zh-CN"/>
        </w:rPr>
        <w:t xml:space="preserve">18.12</w:t>
      </w:r>
      <w:r>
        <w:rPr>
          <w:rFonts w:hint="eastAsia" w:ascii="仿宋" w:hAnsi="仿宋" w:eastAsia="仿宋" w:cs="仿宋"/>
          <w:sz w:val="24"/>
          <w:szCs w:val="22"/>
          <w:lang w:val="en-US" w:eastAsia="zh-CN" w:bidi="zh-CN"/>
        </w:rPr>
        <w:t xml:space="preserve"> </w:t>
      </w:r>
      <w:r>
        <w:rPr>
          <w:rFonts w:hint="eastAsia" w:ascii="仿宋" w:hAnsi="仿宋" w:eastAsia="仿宋" w:cs="仿宋"/>
          <w:sz w:val="24"/>
          <w:szCs w:val="22"/>
          <w:lang w:val="zh-CN" w:bidi="zh-CN"/>
        </w:rPr>
        <w:t xml:space="preserve">因买方原因导致变更、中止或者终止政府采购合同的，买方对卖方受到的实际损失予以赔偿或者补偿。</w:t>
      </w:r>
      <w:r/>
    </w:p>
    <w:p>
      <w:pPr>
        <w:ind w:hanging="1"/>
        <w:jc w:val="center"/>
        <w:spacing w:line="360" w:lineRule="auto"/>
        <w:rPr>
          <w:rFonts w:ascii="仿宋" w:hAnsi="仿宋" w:eastAsia="仿宋" w:cs="仿宋"/>
          <w:sz w:val="24"/>
          <w:szCs w:val="24"/>
          <w:lang w:val="zh-CN" w:bidi="zh-CN"/>
        </w:rPr>
      </w:pPr>
      <w:r>
        <w:rPr>
          <w:rFonts w:hint="eastAsia" w:ascii="仿宋" w:hAnsi="仿宋" w:eastAsia="仿宋" w:cs="仿宋"/>
          <w:sz w:val="24"/>
          <w:szCs w:val="24"/>
          <w:lang w:val="zh-CN" w:bidi="zh-CN"/>
        </w:rPr>
        <w:br w:type="page" w:clear="all"/>
      </w:r>
      <w:r>
        <w:rPr>
          <w:rFonts w:hint="eastAsia" w:ascii="仿宋" w:hAnsi="仿宋" w:eastAsia="仿宋" w:cs="仿宋"/>
          <w:b/>
          <w:bCs/>
          <w:sz w:val="32"/>
          <w:szCs w:val="32"/>
          <w:lang w:val="zh-CN" w:bidi="zh-CN"/>
        </w:rPr>
        <w:t xml:space="preserve">合同附件</w:t>
      </w:r>
      <w:r/>
    </w:p>
    <w:p>
      <w:pPr>
        <w:ind w:hanging="1"/>
        <w:jc w:val="center"/>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center"/>
        <w:spacing w:line="36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目录</w:t>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合同附件1：合同协议书</w:t>
      </w:r>
      <w:r/>
    </w:p>
    <w:p>
      <w:pPr>
        <w:ind w:hanging="1"/>
        <w:jc w:val="left"/>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合同附件2：技术规格和技术性能</w:t>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(要求见询价文件《采购需求》；合同见卖方响应文件。)</w:t>
      </w:r>
      <w:r/>
    </w:p>
    <w:p>
      <w:pPr>
        <w:ind w:hanging="1"/>
        <w:jc w:val="left"/>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合同附件3：售后服务和技术培训</w:t>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(要求见询价文件《采购需求》；合同见卖方响应文件。)</w:t>
      </w:r>
      <w:r/>
    </w:p>
    <w:p>
      <w:pPr>
        <w:ind w:hanging="1"/>
        <w:jc w:val="left"/>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合同附件4：供货范围和价格清单</w:t>
      </w:r>
      <w:r/>
    </w:p>
    <w:p>
      <w:pPr>
        <w:ind w:hanging="1"/>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(要求见询价文件《采购需求》中《报价一览表》和《分项价格表》；合同见卖方响应文件。)</w:t>
      </w:r>
      <w:r/>
    </w:p>
    <w:p>
      <w:pPr>
        <w:ind w:hanging="1"/>
        <w:jc w:val="left"/>
        <w:spacing w:line="360" w:lineRule="auto"/>
        <w:rPr>
          <w:rFonts w:ascii="仿宋" w:hAnsi="仿宋" w:eastAsia="仿宋" w:cs="仿宋"/>
          <w:color w:val="ff0000"/>
          <w:sz w:val="24"/>
          <w:szCs w:val="24"/>
          <w:lang w:val="zh-CN" w:bidi="zh-CN"/>
        </w:rPr>
      </w:pPr>
      <w:r>
        <w:rPr>
          <w:rFonts w:ascii="仿宋" w:hAnsi="仿宋" w:eastAsia="仿宋" w:cs="仿宋"/>
          <w:color w:val="ff0000"/>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hanging="1"/>
        <w:jc w:val="left"/>
        <w:spacing w:line="360" w:lineRule="auto"/>
        <w:rPr>
          <w:rFonts w:ascii="仿宋" w:hAnsi="仿宋" w:eastAsia="仿宋" w:cs="仿宋"/>
          <w:sz w:val="24"/>
          <w:szCs w:val="24"/>
          <w:lang w:val="zh-CN" w:bidi="zh-CN"/>
        </w:rPr>
      </w:pPr>
      <w:r>
        <w:rPr>
          <w:rFonts w:hint="eastAsia" w:ascii="仿宋" w:hAnsi="仿宋" w:eastAsia="仿宋" w:cs="仿宋"/>
          <w:sz w:val="24"/>
          <w:szCs w:val="24"/>
          <w:lang w:val="zh-CN" w:bidi="zh-CN"/>
        </w:rPr>
        <w:br w:type="page" w:clear="all"/>
      </w:r>
      <w:r>
        <w:rPr>
          <w:rFonts w:hint="eastAsia" w:ascii="仿宋" w:hAnsi="仿宋" w:eastAsia="仿宋" w:cs="仿宋"/>
          <w:b/>
          <w:bCs/>
          <w:sz w:val="24"/>
          <w:szCs w:val="24"/>
          <w:lang w:val="zh-CN" w:bidi="zh-CN"/>
        </w:rPr>
        <w:t xml:space="preserve">合同附件1：</w:t>
      </w:r>
      <w:r/>
    </w:p>
    <w:p>
      <w:pPr>
        <w:ind w:hanging="1"/>
        <w:jc w:val="center"/>
        <w:spacing w:line="360" w:lineRule="auto"/>
        <w:rPr>
          <w:rFonts w:ascii="仿宋" w:hAnsi="仿宋" w:eastAsia="仿宋" w:cs="仿宋"/>
          <w:b/>
          <w:bCs/>
          <w:sz w:val="28"/>
          <w:szCs w:val="28"/>
          <w:lang w:val="zh-CN" w:bidi="zh-CN"/>
        </w:rPr>
      </w:pPr>
      <w:r>
        <w:rPr>
          <w:rFonts w:hint="eastAsia" w:ascii="仿宋" w:hAnsi="仿宋" w:eastAsia="仿宋" w:cs="仿宋"/>
          <w:b/>
          <w:bCs/>
          <w:sz w:val="28"/>
          <w:szCs w:val="28"/>
          <w:lang w:val="zh-CN" w:bidi="zh-CN"/>
        </w:rPr>
        <w:t xml:space="preserve">合同协议书</w:t>
      </w:r>
      <w:r/>
    </w:p>
    <w:p>
      <w:pPr>
        <w:ind w:firstLine="567"/>
        <w:jc w:val="lef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合同编号:____________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签字日期:____________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签字地点:____________ </w:t>
      </w:r>
      <w:r/>
    </w:p>
    <w:p>
      <w:pPr>
        <w:ind w:firstLine="567"/>
        <w:jc w:val="left"/>
        <w:spacing w:line="24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firstLine="480"/>
        <w:jc w:val="left"/>
        <w:spacing w:line="240" w:lineRule="auto"/>
        <w:rPr>
          <w:rFonts w:hint="eastAsia" w:ascii="仿宋" w:hAnsi="仿宋" w:eastAsia="仿宋" w:cs="仿宋"/>
          <w:sz w:val="24"/>
          <w:szCs w:val="24"/>
          <w:lang w:val="zh-CN" w:bidi="zh-CN"/>
        </w:rPr>
      </w:pPr>
      <w:r>
        <w:rPr>
          <w:rFonts w:hint="eastAsia" w:ascii="仿宋" w:hAnsi="仿宋" w:eastAsia="仿宋" w:cs="仿宋"/>
          <w:sz w:val="24"/>
          <w:szCs w:val="24"/>
          <w:u w:val="single"/>
          <w:lang w:val="en-US" w:bidi="zh-CN"/>
        </w:rPr>
        <w:t xml:space="preserve">                              </w:t>
      </w:r>
      <w:r>
        <w:rPr>
          <w:rFonts w:hint="eastAsia" w:ascii="仿宋" w:hAnsi="仿宋" w:eastAsia="仿宋" w:cs="仿宋"/>
          <w:sz w:val="24"/>
          <w:szCs w:val="24"/>
          <w:lang w:val="zh-CN" w:bidi="zh-CN"/>
        </w:rPr>
        <w:t xml:space="preserve">（买方名称）（以下简称“买方”）</w:t>
      </w:r>
      <w:r/>
    </w:p>
    <w:p>
      <w:pPr>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已接受</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（卖方名称）（以下简称“卖方”）对</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（项目名称）（项目编号：</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）的投标。买方和卖方共同达成如下协议。</w:t>
      </w:r>
      <w:r/>
    </w:p>
    <w:p>
      <w:pPr>
        <w:numPr>
          <w:ilvl w:val="0"/>
          <w:numId w:val="2"/>
        </w:numPr>
        <w:ind w:left="567"/>
        <w:jc w:val="both"/>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本合同协议书中的词语和术语的含义与合同条款中定义的相同。</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 以下文件应构成买方和卖方之间达成的合同，若各文件之间存在含糊不清或互相冲突之处，优先顺序应按下列文件顺序解释。</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 合同协议书</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 中标（成交）通知书</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 合同专用条款</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 合同通用条款</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 除合同附件1外的合同附件</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 其他文件</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3.考虑到买方将按照本合同向卖方支付合同价款，卖方在此保证全部按照合同的规定向买方提供合同标的、技术资料、售后服务及技术培训。</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4.考虑到卖方将按合同规定提供合同标的、技术资料、售后服务及技术培训，买方在此保证按照合同规定的时间和方式向卖方支付合同价款。</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5.本合同在下列条件全部满足后生效，生效日期以下列条件全部满足的最晚日期为准：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 双方加盖公章或合同专用章；</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 合同一式</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份，具有同等法律效力，买方</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份，卖方</w:t>
      </w:r>
      <w:r>
        <w:rPr>
          <w:rFonts w:hint="eastAsia" w:ascii="仿宋" w:hAnsi="仿宋" w:eastAsia="仿宋" w:cs="仿宋"/>
          <w:sz w:val="24"/>
          <w:szCs w:val="24"/>
          <w:u w:val="single"/>
          <w:lang w:val="en-US" w:eastAsia="zh-CN" w:bidi="zh-CN"/>
        </w:rPr>
        <w:t xml:space="preserve">  </w:t>
      </w:r>
      <w:r>
        <w:rPr>
          <w:rFonts w:hint="eastAsia" w:ascii="仿宋" w:hAnsi="仿宋" w:eastAsia="仿宋" w:cs="仿宋"/>
          <w:sz w:val="24"/>
          <w:szCs w:val="24"/>
          <w:lang w:val="zh-CN" w:bidi="zh-CN"/>
        </w:rPr>
        <w:t xml:space="preserve">份，采购代理机构一份备案。</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7.本合同其他未尽事宜及与采购文件有矛盾之处，以采购文件[项目编号：]为准。</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买方和卖方由其正式授权代表于上述所写日期和地点签订本合同。</w:t>
      </w:r>
      <w:r/>
    </w:p>
    <w:p>
      <w:pPr>
        <w:ind w:firstLine="567"/>
        <w:jc w:val="left"/>
        <w:spacing w:line="24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买方（签章）：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法定代表人或授权代表(签名)： </w:t>
      </w:r>
      <w:r/>
    </w:p>
    <w:p>
      <w:pPr>
        <w:ind w:firstLine="567"/>
        <w:jc w:val="left"/>
        <w:spacing w:line="240" w:lineRule="auto"/>
        <w:rPr>
          <w:rFonts w:ascii="仿宋" w:hAnsi="仿宋" w:eastAsia="仿宋" w:cs="仿宋"/>
          <w:sz w:val="24"/>
          <w:szCs w:val="24"/>
          <w:lang w:val="zh-CN" w:bidi="zh-CN"/>
        </w:rPr>
      </w:pPr>
      <w:r>
        <w:rPr>
          <w:rFonts w:ascii="仿宋" w:hAnsi="仿宋" w:eastAsia="仿宋" w:cs="仿宋"/>
          <w:sz w:val="24"/>
          <w:szCs w:val="24"/>
          <w:lang w:val="zh-CN" w:bidi="zh-CN"/>
        </w:rPr>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卖方（签章）：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法定代表人或授权代表(签名)：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开户银行： </w:t>
      </w:r>
      <w:r/>
    </w:p>
    <w:p>
      <w:pPr>
        <w:ind w:firstLine="567"/>
        <w:jc w:val="left"/>
        <w:spacing w:line="240" w:lineRule="auto"/>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银行帐号： </w:t>
      </w:r>
      <w:r/>
    </w:p>
    <w:p>
      <w:pPr>
        <w:rPr>
          <w:rFonts w:hint="eastAsia" w:ascii="宋体" w:hAnsi="宋体" w:cs="宋体"/>
          <w:b/>
          <w:bCs/>
          <w:color w:val="auto"/>
          <w:sz w:val="24"/>
        </w:rPr>
      </w:pPr>
      <w:r>
        <w:rPr>
          <w:rFonts w:hint="eastAsia" w:ascii="宋体" w:hAnsi="宋体" w:cs="宋体"/>
          <w:b/>
          <w:bCs/>
          <w:color w:val="auto"/>
          <w:sz w:val="24"/>
        </w:rPr>
        <w:br w:type="page" w:clear="all"/>
      </w:r>
      <w:r/>
    </w:p>
    <w:p>
      <w:pPr>
        <w:jc w:val="center"/>
        <w:spacing w:line="360" w:lineRule="auto"/>
        <w:widowControl w:val="off"/>
        <w:rPr>
          <w:rFonts w:hint="eastAsia" w:ascii="宋体" w:hAnsi="宋体" w:eastAsia="宋体" w:cs="宋体"/>
          <w:sz w:val="24"/>
          <w:szCs w:val="24"/>
        </w:rPr>
      </w:pPr>
      <w:r>
        <w:rPr>
          <w:rFonts w:hint="eastAsia" w:ascii="宋体" w:hAnsi="宋体" w:eastAsia="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委托人（</w:t>
      </w:r>
      <w:r>
        <w:rPr>
          <w:rFonts w:hint="eastAsia" w:ascii="宋体" w:hAnsi="宋体" w:cs="宋体"/>
          <w:sz w:val="24"/>
          <w:szCs w:val="24"/>
          <w:lang w:val="en-US" w:eastAsia="zh-CN"/>
        </w:rPr>
        <w:t xml:space="preserve">单位</w:t>
      </w:r>
      <w:r>
        <w:rPr>
          <w:rFonts w:hint="eastAsia" w:ascii="宋体" w:hAnsi="宋体" w:eastAsia="宋体" w:cs="宋体"/>
          <w:sz w:val="24"/>
          <w:szCs w:val="24"/>
        </w:rPr>
        <w:t xml:space="preserve">全称）：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职务：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性别：男（女）</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年龄：  岁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民族：  族</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职务：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兹委托（</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）的招、投标活动及签订合同。（</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）无转委托权。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   年  月  日起至  年  月  日止。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委托人（电子签章）：</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 </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452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受托人联系方式：        邮箱：</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(受托人身份证原件扫描件附后)</w:t>
      </w:r>
      <w:r/>
    </w:p>
    <w:p>
      <w:pPr>
        <w:jc w:val="center"/>
        <w:spacing w:line="38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80" w:lineRule="exact"/>
        <w:widowControl/>
        <w:rPr>
          <w:rFonts w:hint="eastAsia" w:ascii="宋体" w:hAnsi="宋体" w:eastAsia="宋体" w:cs="宋体"/>
          <w:b/>
          <w:sz w:val="24"/>
          <w:szCs w:val="24"/>
        </w:rPr>
      </w:pPr>
      <w:r>
        <w:rPr>
          <w:rFonts w:hint="eastAsia" w:ascii="宋体" w:hAnsi="宋体" w:eastAsia="宋体" w:cs="宋体"/>
          <w:b/>
          <w:sz w:val="24"/>
          <w:szCs w:val="24"/>
        </w:rPr>
      </w:r>
      <w:r/>
    </w:p>
    <w:p>
      <w:pPr>
        <w:jc w:val="center"/>
        <w:spacing w:line="380" w:lineRule="exact"/>
        <w:widowControl/>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中小企业声明函</w:t>
      </w:r>
      <w:r/>
    </w:p>
    <w:p>
      <w:pPr>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288" w:lineRule="auto"/>
        <w:widowControl w:val="off"/>
        <w:rPr>
          <w:rFonts w:hint="eastAsia" w:ascii="宋体" w:hAnsi="宋体" w:cs="宋体"/>
          <w:sz w:val="24"/>
          <w:szCs w:val="24"/>
          <w:lang w:eastAsia="zh-CN"/>
        </w:rPr>
      </w:pPr>
      <w:r>
        <w:rPr>
          <w:rFonts w:hint="eastAsia" w:ascii="宋体" w:hAnsi="宋体" w:eastAsia="宋体" w:cs="宋体"/>
          <w:sz w:val="24"/>
          <w:szCs w:val="24"/>
          <w:lang w:eastAsia="zh-CN"/>
        </w:rPr>
        <w:t xml:space="preserve">项目编号：</w:t>
      </w:r>
      <w:r>
        <w:rPr>
          <w:rFonts w:hint="eastAsia" w:ascii="宋体" w:hAnsi="宋体" w:cs="宋体"/>
          <w:sz w:val="24"/>
          <w:szCs w:val="24"/>
          <w:lang w:eastAsia="zh-CN"/>
        </w:rPr>
        <w:t xml:space="preserve">JSZC-320324-JSHD-X2025-0002</w:t>
      </w:r>
      <w:r/>
    </w:p>
    <w:p>
      <w:pPr>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rPr>
          <w:rFonts w:hint="eastAsia" w:ascii="宋体" w:hAnsi="宋体" w:cs="宋体"/>
          <w:sz w:val="24"/>
          <w:szCs w:val="24"/>
          <w:lang w:eastAsia="zh-CN"/>
        </w:rPr>
        <w:t xml:space="preserve">2025年睢宁县小麦“一喷三防”项目</w:t>
      </w:r>
      <w:r/>
    </w:p>
    <w:p>
      <w:pPr>
        <w:ind w:firstLine="480"/>
        <w:keepLines w:val="0"/>
        <w:keepNext w:val="0"/>
        <w:pageBreakBefore w:val="0"/>
        <w:spacing w:line="288" w:lineRule="auto"/>
        <w:widowControl w:val="off"/>
        <w:rPr>
          <w:rFonts w:hint="eastAsia" w:ascii="宋体" w:hAnsi="宋体" w:cs="宋体"/>
          <w:sz w:val="24"/>
          <w:szCs w:val="24"/>
        </w:rPr>
      </w:pPr>
      <w:r>
        <w:rPr>
          <w:rFonts w:hint="eastAsia" w:ascii="宋体" w:hAnsi="宋体" w:cs="宋体"/>
          <w:sz w:val="24"/>
          <w:szCs w:val="24"/>
        </w:rPr>
      </w:r>
      <w:r/>
    </w:p>
    <w:p>
      <w:pPr>
        <w:ind w:firstLine="480"/>
        <w:keepLines w:val="0"/>
        <w:keepNext w:val="0"/>
        <w:pageBreakBefore w:val="0"/>
        <w:spacing w:line="288" w:lineRule="auto"/>
        <w:widowControl w:val="off"/>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lang w:eastAsia="zh-CN"/>
        </w:rPr>
        <w:t xml:space="preserve">睢宁县农业农村局</w:t>
      </w:r>
      <w:r>
        <w:rPr>
          <w:rFonts w:hint="eastAsia" w:ascii="宋体" w:hAnsi="宋体" w:cs="宋体"/>
          <w:sz w:val="24"/>
          <w:szCs w:val="24"/>
        </w:rPr>
        <w:t xml:space="preserve">）的（</w:t>
      </w:r>
      <w:r>
        <w:rPr>
          <w:rFonts w:hint="eastAsia" w:ascii="宋体" w:hAnsi="宋体" w:cs="宋体"/>
          <w:sz w:val="24"/>
          <w:szCs w:val="24"/>
          <w:u w:val="single"/>
          <w:lang w:eastAsia="zh-CN"/>
        </w:rPr>
        <w:t xml:space="preserve">2025年睢宁县小麦“一喷三防”项目</w:t>
      </w:r>
      <w:r>
        <w:rPr>
          <w:rFonts w:hint="eastAsia" w:ascii="宋体" w:hAnsi="宋体" w:cs="宋体"/>
          <w:sz w:val="24"/>
          <w:szCs w:val="24"/>
        </w:rPr>
        <w:t xml:space="preserve">）采购活动，提供的货物全部由符合政策要求的中小企业制造。</w:t>
      </w:r>
      <w:r/>
    </w:p>
    <w:p>
      <w:pPr>
        <w:ind w:firstLine="480"/>
        <w:keepLines w:val="0"/>
        <w:keepNext w:val="0"/>
        <w:pageBreakBefore w:val="0"/>
        <w:spacing w:line="288" w:lineRule="auto"/>
        <w:widowControl w:val="off"/>
        <w:rPr>
          <w:rFonts w:hint="eastAsia" w:ascii="宋体" w:hAnsi="宋体" w:cs="宋体"/>
          <w:sz w:val="24"/>
          <w:szCs w:val="24"/>
        </w:rPr>
      </w:pPr>
      <w:r>
        <w:rPr>
          <w:rFonts w:hint="eastAsia" w:ascii="宋体" w:hAnsi="宋体" w:cs="宋体"/>
          <w:sz w:val="24"/>
          <w:szCs w:val="24"/>
        </w:rPr>
        <w:t xml:space="preserve">相关企业的具体情况如下：</w:t>
      </w:r>
      <w:r/>
    </w:p>
    <w:p>
      <w:pPr>
        <w:pStyle w:val="869"/>
        <w:ind w:left="0" w:firstLine="561"/>
        <w:keepLines w:val="0"/>
        <w:keepNext w:val="0"/>
        <w:pageBreakBefore w:val="0"/>
        <w:spacing w:after="0" w:line="288" w:lineRule="auto"/>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color w:val="ff0000"/>
          <w:sz w:val="24"/>
          <w:szCs w:val="24"/>
        </w:rPr>
        <w:t xml:space="preserve">，请勾选！</w:t>
      </w:r>
      <w:r>
        <w:rPr>
          <w:rFonts w:hint="eastAsia" w:ascii="宋体" w:hAnsi="宋体" w:cs="宋体"/>
          <w:sz w:val="24"/>
          <w:szCs w:val="24"/>
        </w:rPr>
        <w:t xml:space="preserve">）；</w:t>
      </w:r>
      <w:r/>
    </w:p>
    <w:p>
      <w:pPr>
        <w:pStyle w:val="869"/>
        <w:ind w:left="0" w:firstLine="561"/>
        <w:keepLines w:val="0"/>
        <w:keepNext w:val="0"/>
        <w:pageBreakBefore w:val="0"/>
        <w:spacing w:after="0" w:line="288" w:lineRule="auto"/>
        <w:widowControl w:val="off"/>
        <w:rPr>
          <w:rFonts w:hint="eastAsia" w:ascii="宋体" w:hAnsi="宋体" w:cs="宋体"/>
          <w:color w:val="ff0000"/>
          <w:sz w:val="24"/>
          <w:szCs w:val="24"/>
        </w:rPr>
      </w:pPr>
      <w:r>
        <w:rPr>
          <w:rFonts w:hint="eastAsia" w:ascii="宋体" w:hAnsi="宋体" w:cs="宋体"/>
          <w:sz w:val="24"/>
          <w:szCs w:val="24"/>
        </w:rPr>
        <w:t xml:space="preserve">2.（</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color w:val="ff0000"/>
          <w:sz w:val="24"/>
          <w:szCs w:val="24"/>
        </w:rPr>
        <w:t xml:space="preserve">，请勾选！）；</w:t>
      </w:r>
      <w:r/>
    </w:p>
    <w:p>
      <w:pPr>
        <w:pStyle w:val="869"/>
        <w:ind w:left="0" w:firstLine="561"/>
        <w:keepLines w:val="0"/>
        <w:keepNext w:val="0"/>
        <w:pageBreakBefore w:val="0"/>
        <w:spacing w:after="0" w:line="288" w:lineRule="auto"/>
        <w:widowControl w:val="off"/>
        <w:rPr>
          <w:rFonts w:hint="eastAsia" w:ascii="宋体" w:hAnsi="宋体" w:cs="宋体"/>
          <w:color w:val="ff0000"/>
          <w:sz w:val="24"/>
          <w:szCs w:val="24"/>
        </w:rPr>
      </w:pPr>
      <w:r>
        <w:rPr>
          <w:rFonts w:hint="eastAsia" w:ascii="宋体" w:hAnsi="宋体" w:cs="宋体"/>
          <w:sz w:val="24"/>
          <w:szCs w:val="24"/>
        </w:rPr>
        <w:t xml:space="preserve">3.（</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sz w:val="24"/>
          <w:szCs w:val="24"/>
          <w:u w:val="single"/>
        </w:rPr>
        <w:t xml:space="preserve">     </w:t>
      </w:r>
      <w:r>
        <w:rPr>
          <w:rFonts w:hint="eastAsia" w:ascii="宋体" w:hAnsi="宋体" w:cs="宋体"/>
          <w:sz w:val="24"/>
          <w:szCs w:val="24"/>
        </w:rPr>
        <w:t xml:space="preserve">）（企业名称），从业人员（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color w:val="ff0000"/>
          <w:sz w:val="24"/>
          <w:szCs w:val="24"/>
        </w:rPr>
        <w:t xml:space="preserve">，请勾选！）；</w:t>
      </w:r>
      <w:r/>
    </w:p>
    <w:p>
      <w:pPr>
        <w:ind w:firstLine="480"/>
        <w:jc w:val="left"/>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28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企业名称（电子签章）：</w:t>
      </w:r>
      <w:r/>
    </w:p>
    <w:p>
      <w:pPr>
        <w:ind w:firstLine="480"/>
        <w:jc w:val="left"/>
        <w:keepLines w:val="0"/>
        <w:keepNext w:val="0"/>
        <w:pageBreakBefore w:val="0"/>
        <w:spacing w:line="288"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0"/>
        <w:jc w:val="left"/>
        <w:keepLines w:val="0"/>
        <w:keepNext w:val="0"/>
        <w:pageBreakBefore w:val="0"/>
        <w:spacing w:line="28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0" w:firstLine="0"/>
        <w:spacing w:before="0" w:after="0"/>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r>
      <w:r/>
    </w:p>
    <w:p>
      <w:pPr>
        <w:pStyle w:val="888"/>
        <w:ind w:left="0" w:right="0" w:firstLine="56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8"/>
          <w:szCs w:val="28"/>
        </w:rPr>
        <w:t xml:space="preserve">备注：</w:t>
      </w:r>
      <w:r/>
    </w:p>
    <w:p>
      <w:pPr>
        <w:pStyle w:val="888"/>
        <w:ind w:left="0" w:firstLine="56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rPr>
        <w:t xml:space="preserve">1、从业人员、营业收入、资产总额填报上一年度数据，无上一年度数据的新成立企业可不填报。</w:t>
      </w:r>
      <w:r/>
    </w:p>
    <w:p>
      <w:pPr>
        <w:pStyle w:val="888"/>
        <w:ind w:left="0" w:firstLine="56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rPr>
        <w:t xml:space="preserve">2、中小企业声明函查询渠道用微信搜索“中小企业规模类型自测小程序”，测试者可按照小程序填写测试企业有关信息并完成自测后，保存自测结果自行打印。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spacing w:before="0" w:after="0"/>
        <w:pBdr>
          <w:top w:val="none" w:color="000000" w:sz="0" w:space="0"/>
          <w:left w:val="none" w:color="000000" w:sz="0" w:space="0"/>
          <w:bottom w:val="none" w:color="000000" w:sz="0" w:space="0"/>
          <w:right w:val="none" w:color="000000" w:sz="0" w:space="0"/>
        </w:pBdr>
      </w:p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headerReference w:type="default" r:id="rId10"/>
          <w:footerReference w:type="default" r:id="rId16"/>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9</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供应商参加政府采购活动前3年内在经营活动中没有重大违法记录的书面声明</w:t>
      </w:r>
      <w:r/>
    </w:p>
    <w:p>
      <w:pPr>
        <w:rPr>
          <w:rFonts w:hint="eastAsia" w:ascii="宋体" w:hAnsi="宋体" w:eastAsia="宋体" w:cs="宋体"/>
          <w:sz w:val="24"/>
          <w:szCs w:val="24"/>
        </w:rPr>
      </w:pPr>
      <w:r>
        <w:rPr>
          <w:rFonts w:hint="eastAsia" w:ascii="宋体" w:hAnsi="宋体" w:eastAsia="宋体" w:cs="宋体"/>
          <w:sz w:val="24"/>
          <w:szCs w:val="24"/>
        </w:rPr>
      </w:r>
      <w:r/>
    </w:p>
    <w:p>
      <w:pPr>
        <w:ind w:right="0" w:firstLine="720"/>
        <w:jc w:val="left"/>
        <w:keepLines w:val="0"/>
        <w:keepNext w:val="0"/>
        <w:pageBreakBefore w:val="0"/>
        <w:spacing w:beforeAutospacing="0" w:afterAutospacing="0"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2025年睢宁县小麦“一喷三防”项目</w:t>
      </w:r>
      <w:r>
        <w:rPr>
          <w:rFonts w:hint="eastAsia" w:ascii="宋体" w:hAnsi="宋体" w:cs="宋体"/>
          <w:sz w:val="28"/>
          <w:szCs w:val="28"/>
          <w:u w:val="none"/>
          <w:lang w:val="en-US" w:eastAsia="zh-CN"/>
        </w:rPr>
        <w:t xml:space="preserve">项目</w:t>
      </w:r>
      <w:r>
        <w:rPr>
          <w:rFonts w:hint="eastAsia" w:ascii="宋体" w:hAnsi="宋体" w:eastAsia="宋体" w:cs="宋体"/>
          <w:sz w:val="28"/>
          <w:szCs w:val="28"/>
        </w:rPr>
        <w:t xml:space="preserve">（项目编号：</w:t>
      </w:r>
      <w:r>
        <w:rPr>
          <w:rFonts w:hint="eastAsia" w:ascii="宋体" w:hAnsi="宋体" w:cs="宋体"/>
          <w:sz w:val="28"/>
          <w:szCs w:val="28"/>
          <w:lang w:val="en-US" w:eastAsia="zh-CN"/>
        </w:rPr>
        <w:t xml:space="preserve">JSZC-320324-JSHD-X2025-0002 </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我单位对上述声明的真实性负责。如有虚假，将依法承担相应责任。</w:t>
      </w:r>
      <w:r/>
    </w:p>
    <w:p>
      <w:pPr>
        <w:ind w:right="0"/>
        <w:keepLines w:val="0"/>
        <w:keepNext w:val="0"/>
        <w:pageBreakBefore w:val="0"/>
        <w:spacing w:beforeAutospacing="0" w:afterAutospacing="0"/>
        <w:rPr>
          <w:rFonts w:hint="eastAsia" w:ascii="宋体" w:hAnsi="宋体" w:eastAsia="宋体" w:cs="宋体"/>
          <w:sz w:val="28"/>
          <w:szCs w:val="28"/>
        </w:rPr>
      </w:pPr>
      <w:r>
        <w:rPr>
          <w:rFonts w:hint="eastAsia" w:ascii="宋体" w:hAnsi="宋体" w:eastAsia="宋体" w:cs="宋体"/>
          <w:sz w:val="28"/>
          <w:szCs w:val="28"/>
        </w:rPr>
        <w:t xml:space="preserve">                          </w:t>
      </w:r>
      <w:r/>
    </w:p>
    <w:p>
      <w:pPr>
        <w:ind w:right="0"/>
        <w:keepLines w:val="0"/>
        <w:keepNext w:val="0"/>
        <w:pageBreakBefore w:val="0"/>
        <w:spacing w:beforeAutospacing="0" w:afterAutospacing="0"/>
        <w:rPr>
          <w:rFonts w:hint="eastAsia" w:ascii="宋体" w:hAnsi="宋体" w:eastAsia="宋体" w:cs="宋体"/>
          <w:sz w:val="28"/>
          <w:szCs w:val="28"/>
        </w:rPr>
      </w:pPr>
      <w:r>
        <w:rPr>
          <w:rFonts w:hint="eastAsia" w:ascii="宋体" w:hAnsi="宋体" w:eastAsia="宋体" w:cs="宋体"/>
          <w:sz w:val="28"/>
          <w:szCs w:val="28"/>
        </w:rPr>
      </w:r>
      <w:r/>
    </w:p>
    <w:p>
      <w:pPr>
        <w:ind w:right="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日期：   年 月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日</w:t>
      </w:r>
      <w:r/>
    </w:p>
    <w:p>
      <w:pPr>
        <w:rPr>
          <w:rFonts w:hint="eastAsia" w:ascii="宋体" w:hAnsi="宋体" w:cs="宋体"/>
          <w:b/>
          <w:sz w:val="24"/>
          <w:szCs w:val="24"/>
          <w:lang w:val="en-US" w:eastAsia="zh-CN"/>
        </w:rPr>
      </w:pPr>
      <w:r>
        <w:rPr>
          <w:rFonts w:hint="eastAsia" w:ascii="宋体" w:hAnsi="宋体" w:cs="宋体"/>
          <w:b/>
          <w:sz w:val="24"/>
          <w:szCs w:val="24"/>
          <w:lang w:val="en-US" w:eastAsia="zh-CN"/>
        </w:rPr>
        <w:br w:type="page" w:clear="all"/>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10</w:t>
      </w:r>
      <w:bookmarkStart w:id="2" w:name="OLE_LINK14"/>
      <w:r/>
      <w:bookmarkStart w:id="3" w:name="OLE_LINK13"/>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残疾人福利性单位声明函</w:t>
      </w:r>
      <w:bookmarkEnd w:id="2"/>
      <w:r/>
      <w:bookmarkEnd w:id="3"/>
      <w:r/>
      <w:r/>
    </w:p>
    <w:p>
      <w:pPr>
        <w:jc w:val="center"/>
        <w:spacing w:line="0" w:lineRule="atLeast"/>
        <w:rPr>
          <w:rFonts w:hint="eastAsia" w:ascii="宋体" w:hAnsi="宋体" w:eastAsia="宋体" w:cs="宋体"/>
          <w:b/>
          <w:sz w:val="24"/>
          <w:szCs w:val="24"/>
        </w:rPr>
      </w:pPr>
      <w:r>
        <w:rPr>
          <w:rFonts w:hint="eastAsia" w:ascii="宋体" w:hAnsi="宋体" w:eastAsia="宋体" w:cs="宋体"/>
          <w:b/>
          <w:sz w:val="24"/>
          <w:szCs w:val="24"/>
        </w:rPr>
      </w:r>
      <w:r/>
    </w:p>
    <w:p>
      <w:pPr>
        <w:jc w:val="both"/>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24"/>
        </w:rPr>
        <w:t xml:space="preserve">项目编号：JSZC-320324-JSHD-X2025-0002</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24"/>
        </w:rPr>
        <w:t xml:space="preserve">项目名称：</w:t>
      </w:r>
      <w:r/>
    </w:p>
    <w:p>
      <w:pPr>
        <w:ind w:firstLine="624"/>
        <w:spacing w:line="360" w:lineRule="auto"/>
        <w:rPr>
          <w:rFonts w:hint="eastAsia" w:ascii="宋体" w:hAnsi="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24"/>
        </w:rPr>
      </w:r>
      <w:r/>
    </w:p>
    <w:p>
      <w:pPr>
        <w:ind w:firstLine="624"/>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号）的规定，本单位为符合条件的残疾人福利性单位，且本单位参加</w:t>
      </w:r>
      <w:r>
        <w:rPr>
          <w:rFonts w:hint="eastAsia" w:ascii="宋体" w:hAnsi="宋体" w:cs="宋体"/>
          <w:sz w:val="24"/>
          <w:szCs w:val="24"/>
        </w:rPr>
        <w:t xml:space="preserve">______</w:t>
      </w:r>
      <w:r>
        <w:rPr>
          <w:rFonts w:hint="eastAsia" w:ascii="宋体" w:hAnsi="宋体" w:cs="宋体"/>
          <w:spacing w:val="6"/>
          <w:sz w:val="24"/>
          <w:szCs w:val="24"/>
        </w:rPr>
        <w:t xml:space="preserve">单位的</w:t>
      </w:r>
      <w:r>
        <w:rPr>
          <w:rFonts w:hint="eastAsia" w:ascii="宋体" w:hAnsi="宋体" w:cs="宋体"/>
          <w:sz w:val="24"/>
          <w:szCs w:val="24"/>
        </w:rPr>
        <w:t xml:space="preserve">______</w:t>
      </w:r>
      <w:r>
        <w:rPr>
          <w:rFonts w:hint="eastAsia" w:ascii="宋体" w:hAnsi="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24"/>
        </w:rPr>
        <w:t xml:space="preserve">本单位对上述声明的真实性负责。如有虚假，将依法承担相应责任。</w:t>
      </w:r>
      <w:r/>
    </w:p>
    <w:p>
      <w:pPr>
        <w:ind w:firstLine="480"/>
        <w:spacing w:line="588" w:lineRule="exact"/>
        <w:rPr>
          <w:rFonts w:hint="eastAsia" w:ascii="宋体" w:hAnsi="宋体" w:eastAsia="宋体" w:cs="宋体"/>
          <w:sz w:val="24"/>
          <w:szCs w:val="24"/>
        </w:rPr>
      </w:pPr>
      <w:r>
        <w:rPr>
          <w:rFonts w:hint="eastAsia" w:ascii="宋体" w:hAnsi="宋体" w:eastAsia="宋体" w:cs="宋体"/>
          <w:sz w:val="24"/>
          <w:szCs w:val="24"/>
        </w:rPr>
      </w:r>
      <w:r/>
    </w:p>
    <w:p>
      <w:pPr>
        <w:ind w:right="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right="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11</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具备履行合同所必需的设备和专业技术能力的书面声明（附证明材料原件的扫描件</w:t>
      </w:r>
      <w:r>
        <w:rPr>
          <w:rFonts w:hint="eastAsia" w:ascii="宋体" w:hAnsi="宋体" w:cs="宋体"/>
          <w:b/>
          <w:bCs/>
          <w:color w:val="auto"/>
          <w:sz w:val="28"/>
          <w:szCs w:val="28"/>
          <w:highlight w:val="none"/>
          <w:lang w:val="en-US" w:eastAsia="zh-CN"/>
        </w:rPr>
        <w:t xml:space="preserve">，供应商可自行拟定</w:t>
      </w:r>
      <w:r>
        <w:rPr>
          <w:rFonts w:hint="eastAsia" w:ascii="宋体" w:hAnsi="宋体" w:eastAsia="宋体" w:cs="宋体"/>
          <w:b/>
          <w:bCs/>
          <w:color w:val="auto"/>
          <w:sz w:val="28"/>
          <w:szCs w:val="28"/>
          <w:highlight w:val="none"/>
          <w:lang w:val="en-US" w:eastAsia="zh-CN"/>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cs="宋体"/>
          <w:sz w:val="24"/>
          <w:szCs w:val="24"/>
          <w:lang w:eastAsia="zh-CN"/>
        </w:rPr>
        <w:t xml:space="preserve">项目</w:t>
      </w:r>
      <w:r>
        <w:rPr>
          <w:rFonts w:hint="eastAsia" w:ascii="宋体" w:hAnsi="宋体" w:eastAsia="宋体" w:cs="宋体"/>
          <w:sz w:val="24"/>
          <w:szCs w:val="24"/>
        </w:rPr>
        <w:t xml:space="preserve">编号：</w:t>
      </w:r>
      <w:r/>
    </w:p>
    <w:p>
      <w:pPr>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eastAsia="宋体" w:cs="宋体"/>
          <w:sz w:val="24"/>
          <w:szCs w:val="24"/>
        </w:rPr>
        <w:t xml:space="preserve">项目名称：</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供应商郑重声明：供应商具备履行合同（项目名称：</w:t>
      </w:r>
      <w:r>
        <w:rPr>
          <w:rFonts w:hint="eastAsia" w:ascii="宋体" w:hAnsi="宋体" w:cs="宋体"/>
          <w:sz w:val="24"/>
          <w:szCs w:val="24"/>
          <w:u w:val="single"/>
          <w:lang w:eastAsia="zh-CN"/>
        </w:rPr>
        <w:t xml:space="preserve">2025年睢宁县小麦“一喷三防”项目</w:t>
      </w:r>
      <w:r>
        <w:rPr>
          <w:rFonts w:hint="eastAsia" w:ascii="宋体" w:hAnsi="宋体" w:eastAsia="宋体" w:cs="宋体"/>
          <w:sz w:val="24"/>
          <w:szCs w:val="24"/>
        </w:rPr>
        <w:t xml:space="preserve">，项目编号：</w:t>
      </w:r>
      <w:r>
        <w:rPr>
          <w:rFonts w:hint="eastAsia" w:ascii="宋体" w:hAnsi="宋体" w:cs="宋体"/>
          <w:sz w:val="24"/>
          <w:szCs w:val="24"/>
          <w:u w:val="single"/>
          <w:lang w:val="en-US" w:eastAsia="zh-CN"/>
        </w:rPr>
        <w:t xml:space="preserve">JSZC-320324-JSHD-X2025-0002</w:t>
      </w:r>
      <w:r>
        <w:rPr>
          <w:rFonts w:hint="eastAsia" w:ascii="宋体" w:hAnsi="宋体" w:eastAsia="宋体" w:cs="宋体"/>
          <w:sz w:val="24"/>
          <w:szCs w:val="24"/>
        </w:rPr>
        <w:t xml:space="preserve">）所必需的设备和专业技术能力，具体为：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（证明材料原件的扫描件附后）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540"/>
        <w:jc w:val="center"/>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t xml:space="preserve">日期：   年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12</w:t>
      </w:r>
      <w:r>
        <w:rPr>
          <w:rFonts w:hint="eastAsia" w:ascii="宋体" w:hAnsi="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pPr>
        <w:ind w:left="0" w:right="0"/>
        <w:jc w:val="center"/>
        <w:keepLines w:val="0"/>
        <w:keepNext w:val="0"/>
        <w:spacing w:before="0" w:beforeAutospacing="0" w:after="0" w:afterAutospacing="0"/>
        <w:widowControl w:val="off"/>
        <w:rPr>
          <w:rFonts w:hint="default" w:ascii="宋体" w:hAnsi="宋体" w:eastAsia="宋体" w:cs="宋体"/>
          <w:b/>
          <w:bCs/>
          <w:sz w:val="36"/>
          <w:szCs w:val="36"/>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lang w:val="en-US" w:eastAsia="zh-CN"/>
        </w:rPr>
        <w:t xml:space="preserve">13</w:t>
      </w:r>
      <w:r>
        <w:rPr>
          <w:rFonts w:hint="eastAsia" w:ascii="宋体" w:hAnsi="宋体" w:cs="宋体"/>
          <w:b/>
          <w:bCs/>
          <w:color w:val="auto"/>
          <w:sz w:val="28"/>
          <w:szCs w:val="28"/>
          <w:highlight w:val="none"/>
          <w:lang w:val="en-US" w:eastAsia="zh-CN"/>
        </w:rPr>
        <w:t xml:space="preserve">、</w:t>
      </w:r>
      <w:r>
        <w:rPr>
          <w:rFonts w:hint="eastAsia" w:ascii="仿宋" w:hAnsi="仿宋" w:eastAsia="仿宋" w:cs="仿宋"/>
          <w:b/>
          <w:bCs/>
          <w:color w:val="000000"/>
          <w:sz w:val="40"/>
          <w:szCs w:val="40"/>
          <w:lang w:val="en-US" w:eastAsia="zh-CN" w:bidi="ar-SA"/>
        </w:rPr>
        <w:t xml:space="preserve">招标代理服务收费标准</w:t>
      </w:r>
      <w:r/>
    </w:p>
    <w:p>
      <w:pPr>
        <w:ind w:left="0" w:right="0"/>
        <w:jc w:val="center"/>
        <w:keepLines w:val="0"/>
        <w:keepNext w:val="0"/>
        <w:spacing w:before="0" w:beforeAutospacing="0" w:after="0" w:afterAutospacing="0"/>
        <w:widowControl/>
        <w:rPr>
          <w:rFonts w:hint="eastAsia"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sz w:val="24"/>
          <w:szCs w:val="24"/>
          <w:lang w:val="en-US" w:eastAsia="zh-CN" w:bidi="ar-SA"/>
        </w:rPr>
        <w:t xml:space="preserve"> </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sz w:val="24"/>
          <w:szCs w:val="24"/>
          <w:lang w:val="en-US" w:eastAsia="zh-CN" w:bidi="ar-SA"/>
        </w:rPr>
      </w:r>
      <w:r/>
    </w:p>
    <w:tbl>
      <w:tblPr>
        <w:tblStyle w:val="868"/>
        <w:tblW w:w="0" w:type="auto"/>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7"/>
        <w:gridCol w:w="2853"/>
      </w:tblGrid>
      <w:tr>
        <w:trPr>
          <w:tblCellSpacing w:w="0" w:type="dxa"/>
          <w:trHeight w:val="47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中标或成交金额</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费率</w:t>
            </w:r>
            <w:r/>
          </w:p>
        </w:tc>
      </w:tr>
      <w:tr>
        <w:trPr>
          <w:tblCellSpacing w:w="0" w:type="dxa"/>
          <w:trHeight w:val="489"/>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5000元</w:t>
            </w:r>
            <w:r/>
          </w:p>
        </w:tc>
      </w:tr>
      <w:tr>
        <w:trPr>
          <w:tblCellSpacing w:w="0" w:type="dxa"/>
          <w:trHeight w:val="43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w:t>
            </w:r>
            <w:r/>
          </w:p>
        </w:tc>
      </w:tr>
      <w:tr>
        <w:trPr>
          <w:tblCellSpacing w:w="0" w:type="dxa"/>
          <w:trHeight w:val="41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50-400万元以上（含400万元）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r>
        <w:trPr>
          <w:tblCellSpacing w:w="0" w:type="dxa"/>
          <w:trHeight w:val="605"/>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400-1000万元以上（含1000万元）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1000-5000万元以上（含5000万元）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0.80%</w:t>
            </w:r>
            <w:r/>
          </w:p>
        </w:tc>
      </w:tr>
      <w:tr>
        <w:trPr>
          <w:tblCellSpacing w:w="0" w:type="dxa"/>
          <w:trHeight w:val="486"/>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5000-1亿元以上（含1亿元）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1-10亿以上（含10亿元）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10-50亿元以上（含50亿元）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0.01%</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0.01%</w:t>
            </w:r>
            <w:r/>
          </w:p>
        </w:tc>
      </w:tr>
    </w:tbl>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1.按上表计算的收费为代理服务全过程的收费金额。各社会代理机构不另外收取采购文件制作售卖费用。</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2.代理服务费按差额定率累进法计算。</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3.代理服务费基准金额（按差额定率累进法计算的）=中标金额（按差额定率累进法计算的）* 费率（%）</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4.代理服务费应收取金额=代理服务费基准金额（按差额定率累进法计算的）的合计数。</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5.计算出的代理服务费应收取金额如低于5千元，按5千元收取；</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6.定点类等无金额或事先不能计算出价格总额的项目，按中标（成交）金额100万元计算服务费。</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r/>
      <w:r/>
    </w:p>
    <w:sectPr>
      <w:footnotePr/>
      <w:endnotePr/>
      <w:type w:val="nextPage"/>
      <w:pgSz w:w="11906" w:h="16838" w:orient="portrait"/>
      <w:pgMar w:top="1383" w:right="1457" w:bottom="1383" w:left="14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FangSong">
    <w:panose1 w:val="02010609060101010101"/>
  </w:font>
  <w:font w:name="Symbol">
    <w:panose1 w:val="05050102010706020507"/>
  </w:font>
  <w:font w:name="仿宋">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78"/>
      </w:rPr>
      <w:framePr w:wrap="around" w:vAnchor="text" w:hAnchor="margin" w:xAlign="center" w:y="1"/>
    </w:pPr>
    <w:r>
      <w:fldChar w:fldCharType="begin"/>
    </w:r>
    <w:r>
      <w:rPr>
        <w:rStyle w:val="1078"/>
      </w:rPr>
      <w:instrText xml:space="preserve">PAGE  </w:instrText>
    </w:r>
    <w:r>
      <w:fldChar w:fldCharType="separate"/>
    </w:r>
    <w:r>
      <w:rPr>
        <w:rStyle w:val="1078"/>
      </w:rPr>
      <w:t xml:space="preserve">2</w:t>
    </w:r>
    <w:r>
      <w:fldChar w:fldCharType="end"/>
    </w:r>
    <w:r/>
  </w:p>
  <w:p>
    <w:pPr>
      <w:pStyle w:val="10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default" w:ascii="仿宋" w:hAnsi="仿宋" w:eastAsia="仿宋" w:cs="仿宋"/>
        <w:sz w:val="18"/>
        <w:szCs w:val="18"/>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default" w:ascii="仿宋" w:hAnsi="仿宋" w:eastAsia="仿宋" w:cs="仿宋"/>
                              <w:sz w:val="18"/>
                              <w:szCs w:val="18"/>
                              <w:lang w:val="zh-CN" w:eastAsia="zh-CN" w:bidi="zh-CN"/>
                            </w:rPr>
                            <w:fldChar w:fldCharType="begin"/>
                          </w:r>
                          <w:r>
                            <w:rPr>
                              <w:rFonts w:hint="default" w:ascii="仿宋" w:hAnsi="仿宋" w:eastAsia="仿宋" w:cs="仿宋"/>
                              <w:sz w:val="18"/>
                              <w:szCs w:val="18"/>
                              <w:lang w:val="zh-CN" w:eastAsia="zh-CN" w:bidi="zh-CN"/>
                            </w:rPr>
                            <w:instrText xml:space="preserve"> PAGE  \* MERGEFORMAT </w:instrText>
                          </w:r>
                          <w:r>
                            <w:rPr>
                              <w:rFonts w:hint="default"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16</w:t>
                          </w:r>
                          <w:r>
                            <w:rPr>
                              <w:rFonts w:hint="default" w:ascii="仿宋" w:hAnsi="仿宋" w:eastAsia="仿宋" w:cs="仿宋"/>
                              <w:sz w:val="18"/>
                              <w:szCs w:val="18"/>
                              <w:lang w:val="zh-CN" w:eastAsia="zh-CN" w:bidi="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default" w:ascii="仿宋" w:hAnsi="仿宋" w:eastAsia="仿宋" w:cs="仿宋"/>
                        <w:sz w:val="18"/>
                        <w:szCs w:val="18"/>
                        <w:lang w:val="zh-CN" w:eastAsia="zh-CN" w:bidi="zh-CN"/>
                      </w:rPr>
                      <w:fldChar w:fldCharType="begin"/>
                    </w:r>
                    <w:r>
                      <w:rPr>
                        <w:rFonts w:hint="default" w:ascii="仿宋" w:hAnsi="仿宋" w:eastAsia="仿宋" w:cs="仿宋"/>
                        <w:sz w:val="18"/>
                        <w:szCs w:val="18"/>
                        <w:lang w:val="zh-CN" w:eastAsia="zh-CN" w:bidi="zh-CN"/>
                      </w:rPr>
                      <w:instrText xml:space="preserve"> PAGE  \* MERGEFORMAT </w:instrText>
                    </w:r>
                    <w:r>
                      <w:rPr>
                        <w:rFonts w:hint="default"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16</w:t>
                    </w:r>
                    <w:r>
                      <w:rPr>
                        <w:rFonts w:hint="default" w:ascii="仿宋" w:hAnsi="仿宋" w:eastAsia="仿宋" w:cs="仿宋"/>
                        <w:sz w:val="18"/>
                        <w:szCs w:val="18"/>
                        <w:lang w:val="zh-CN" w:eastAsia="zh-CN" w:bidi="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default" w:ascii="仿宋" w:hAnsi="仿宋" w:eastAsia="仿宋" w:cs="仿宋"/>
        <w:sz w:val="18"/>
        <w:szCs w:val="18"/>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eastAsia" w:ascii="仿宋" w:hAnsi="仿宋" w:eastAsia="仿宋" w:cs="仿宋"/>
                              <w:sz w:val="18"/>
                              <w:szCs w:val="18"/>
                              <w:lang w:val="zh-CN" w:eastAsia="zh-CN" w:bidi="zh-CN"/>
                            </w:rPr>
                            <w:t xml:space="preserve">第 </w:t>
                          </w:r>
                          <w:r>
                            <w:rPr>
                              <w:rFonts w:hint="eastAsia" w:ascii="仿宋" w:hAnsi="仿宋" w:eastAsia="仿宋" w:cs="仿宋"/>
                              <w:sz w:val="18"/>
                              <w:szCs w:val="18"/>
                              <w:lang w:val="zh-CN" w:eastAsia="zh-CN" w:bidi="zh-CN"/>
                            </w:rPr>
                            <w:fldChar w:fldCharType="begin"/>
                          </w:r>
                          <w:r>
                            <w:rPr>
                              <w:rFonts w:hint="eastAsia" w:ascii="仿宋" w:hAnsi="仿宋" w:eastAsia="仿宋" w:cs="仿宋"/>
                              <w:sz w:val="18"/>
                              <w:szCs w:val="18"/>
                              <w:lang w:val="zh-CN" w:eastAsia="zh-CN" w:bidi="zh-CN"/>
                            </w:rPr>
                            <w:instrText xml:space="preserve"> PAGE  \* MERGEFORMAT </w:instrText>
                          </w:r>
                          <w:r>
                            <w:rPr>
                              <w:rFonts w:hint="eastAsia"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28</w:t>
                          </w:r>
                          <w:r>
                            <w:rPr>
                              <w:rFonts w:hint="eastAsia" w:ascii="仿宋" w:hAnsi="仿宋" w:eastAsia="仿宋" w:cs="仿宋"/>
                              <w:sz w:val="18"/>
                              <w:szCs w:val="18"/>
                              <w:lang w:val="zh-CN" w:eastAsia="zh-CN" w:bidi="zh-CN"/>
                            </w:rPr>
                            <w:fldChar w:fldCharType="end"/>
                          </w:r>
                          <w:r>
                            <w:rPr>
                              <w:rFonts w:hint="eastAsia" w:ascii="仿宋" w:hAnsi="仿宋" w:eastAsia="仿宋" w:cs="仿宋"/>
                              <w:sz w:val="18"/>
                              <w:szCs w:val="18"/>
                              <w:lang w:val="zh-CN" w:eastAsia="zh-CN" w:bidi="zh-CN"/>
                            </w:rPr>
                            <w:t xml:space="preserve"> 页 共 </w:t>
                          </w:r>
                          <w:r>
                            <w:rPr>
                              <w:rFonts w:hint="default" w:ascii="仿宋" w:hAnsi="仿宋" w:eastAsia="仿宋" w:cs="仿宋"/>
                              <w:sz w:val="18"/>
                              <w:szCs w:val="18"/>
                              <w:lang w:val="zh-CN" w:eastAsia="zh-CN" w:bidi="zh-CN"/>
                            </w:rPr>
                            <w:fldChar w:fldCharType="begin"/>
                          </w:r>
                          <w:r>
                            <w:rPr>
                              <w:rFonts w:hint="default" w:ascii="仿宋" w:hAnsi="仿宋" w:eastAsia="仿宋" w:cs="仿宋"/>
                              <w:sz w:val="18"/>
                              <w:szCs w:val="18"/>
                              <w:lang w:val="zh-CN" w:eastAsia="zh-CN" w:bidi="zh-CN"/>
                            </w:rPr>
                            <w:instrText xml:space="preserve"> NUMPAGES  \* MERGEFORMAT </w:instrText>
                          </w:r>
                          <w:r>
                            <w:rPr>
                              <w:rFonts w:hint="default"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33</w:t>
                          </w:r>
                          <w:r>
                            <w:rPr>
                              <w:rFonts w:hint="default" w:ascii="仿宋" w:hAnsi="仿宋" w:eastAsia="仿宋" w:cs="仿宋"/>
                              <w:sz w:val="18"/>
                              <w:szCs w:val="18"/>
                              <w:lang w:val="zh-CN" w:eastAsia="zh-CN" w:bidi="zh-CN"/>
                            </w:rPr>
                            <w:fldChar w:fldCharType="end"/>
                          </w:r>
                          <w:r>
                            <w:rPr>
                              <w:rFonts w:hint="eastAsia" w:ascii="仿宋" w:hAnsi="仿宋" w:eastAsia="仿宋" w:cs="仿宋"/>
                              <w:sz w:val="18"/>
                              <w:szCs w:val="18"/>
                              <w:lang w:val="zh-CN" w:eastAsia="zh-CN" w:bidi="zh-CN"/>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widowControl w:val="off"/>
                      <w:tabs>
                        <w:tab w:val="center" w:pos="4153" w:leader="none"/>
                        <w:tab w:val="right" w:pos="8306" w:leader="none"/>
                      </w:tabs>
                      <w:rPr>
                        <w:rFonts w:hint="default" w:ascii="仿宋" w:hAnsi="仿宋" w:eastAsia="仿宋" w:cs="仿宋"/>
                        <w:sz w:val="18"/>
                        <w:szCs w:val="18"/>
                        <w:lang w:val="zh-CN" w:eastAsia="zh-CN" w:bidi="zh-CN"/>
                      </w:rPr>
                    </w:pPr>
                    <w:r>
                      <w:rPr>
                        <w:rFonts w:hint="eastAsia" w:ascii="仿宋" w:hAnsi="仿宋" w:eastAsia="仿宋" w:cs="仿宋"/>
                        <w:sz w:val="18"/>
                        <w:szCs w:val="18"/>
                        <w:lang w:val="zh-CN" w:eastAsia="zh-CN" w:bidi="zh-CN"/>
                      </w:rPr>
                      <w:t xml:space="preserve">第 </w:t>
                    </w:r>
                    <w:r>
                      <w:rPr>
                        <w:rFonts w:hint="eastAsia" w:ascii="仿宋" w:hAnsi="仿宋" w:eastAsia="仿宋" w:cs="仿宋"/>
                        <w:sz w:val="18"/>
                        <w:szCs w:val="18"/>
                        <w:lang w:val="zh-CN" w:eastAsia="zh-CN" w:bidi="zh-CN"/>
                      </w:rPr>
                      <w:fldChar w:fldCharType="begin"/>
                    </w:r>
                    <w:r>
                      <w:rPr>
                        <w:rFonts w:hint="eastAsia" w:ascii="仿宋" w:hAnsi="仿宋" w:eastAsia="仿宋" w:cs="仿宋"/>
                        <w:sz w:val="18"/>
                        <w:szCs w:val="18"/>
                        <w:lang w:val="zh-CN" w:eastAsia="zh-CN" w:bidi="zh-CN"/>
                      </w:rPr>
                      <w:instrText xml:space="preserve"> PAGE  \* MERGEFORMAT </w:instrText>
                    </w:r>
                    <w:r>
                      <w:rPr>
                        <w:rFonts w:hint="eastAsia"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28</w:t>
                    </w:r>
                    <w:r>
                      <w:rPr>
                        <w:rFonts w:hint="eastAsia" w:ascii="仿宋" w:hAnsi="仿宋" w:eastAsia="仿宋" w:cs="仿宋"/>
                        <w:sz w:val="18"/>
                        <w:szCs w:val="18"/>
                        <w:lang w:val="zh-CN" w:eastAsia="zh-CN" w:bidi="zh-CN"/>
                      </w:rPr>
                      <w:fldChar w:fldCharType="end"/>
                    </w:r>
                    <w:r>
                      <w:rPr>
                        <w:rFonts w:hint="eastAsia" w:ascii="仿宋" w:hAnsi="仿宋" w:eastAsia="仿宋" w:cs="仿宋"/>
                        <w:sz w:val="18"/>
                        <w:szCs w:val="18"/>
                        <w:lang w:val="zh-CN" w:eastAsia="zh-CN" w:bidi="zh-CN"/>
                      </w:rPr>
                      <w:t xml:space="preserve"> 页 共 </w:t>
                    </w:r>
                    <w:r>
                      <w:rPr>
                        <w:rFonts w:hint="default" w:ascii="仿宋" w:hAnsi="仿宋" w:eastAsia="仿宋" w:cs="仿宋"/>
                        <w:sz w:val="18"/>
                        <w:szCs w:val="18"/>
                        <w:lang w:val="zh-CN" w:eastAsia="zh-CN" w:bidi="zh-CN"/>
                      </w:rPr>
                      <w:fldChar w:fldCharType="begin"/>
                    </w:r>
                    <w:r>
                      <w:rPr>
                        <w:rFonts w:hint="default" w:ascii="仿宋" w:hAnsi="仿宋" w:eastAsia="仿宋" w:cs="仿宋"/>
                        <w:sz w:val="18"/>
                        <w:szCs w:val="18"/>
                        <w:lang w:val="zh-CN" w:eastAsia="zh-CN" w:bidi="zh-CN"/>
                      </w:rPr>
                      <w:instrText xml:space="preserve"> NUMPAGES  \* MERGEFORMAT </w:instrText>
                    </w:r>
                    <w:r>
                      <w:rPr>
                        <w:rFonts w:hint="default" w:ascii="仿宋" w:hAnsi="仿宋" w:eastAsia="仿宋" w:cs="仿宋"/>
                        <w:sz w:val="18"/>
                        <w:szCs w:val="18"/>
                        <w:lang w:val="zh-CN" w:eastAsia="zh-CN" w:bidi="zh-CN"/>
                      </w:rPr>
                      <w:fldChar w:fldCharType="separate"/>
                    </w:r>
                    <w:r>
                      <w:rPr>
                        <w:rFonts w:hint="default" w:ascii="仿宋" w:hAnsi="仿宋" w:eastAsia="仿宋" w:cs="仿宋"/>
                        <w:sz w:val="18"/>
                        <w:szCs w:val="18"/>
                        <w:lang w:val="zh-CN" w:eastAsia="zh-CN" w:bidi="zh-CN"/>
                      </w:rPr>
                      <w:t xml:space="preserve">33</w:t>
                    </w:r>
                    <w:r>
                      <w:rPr>
                        <w:rFonts w:hint="default" w:ascii="仿宋" w:hAnsi="仿宋" w:eastAsia="仿宋" w:cs="仿宋"/>
                        <w:sz w:val="18"/>
                        <w:szCs w:val="18"/>
                        <w:lang w:val="zh-CN" w:eastAsia="zh-CN" w:bidi="zh-CN"/>
                      </w:rPr>
                      <w:fldChar w:fldCharType="end"/>
                    </w:r>
                    <w:r>
                      <w:rPr>
                        <w:rFonts w:hint="eastAsia" w:ascii="仿宋" w:hAnsi="仿宋" w:eastAsia="仿宋" w:cs="仿宋"/>
                        <w:sz w:val="18"/>
                        <w:szCs w:val="18"/>
                        <w:lang w:val="zh-CN" w:eastAsia="zh-CN" w:bidi="zh-CN"/>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仿宋" w:hAnsi="仿宋" w:eastAsia="仿宋" w:cs="仿宋"/>
        <w:i/>
        <w:iCs/>
        <w:sz w:val="18"/>
        <w:szCs w:val="22"/>
        <w:lang w:val="zh-CN" w:bidi="zh-CN"/>
      </w:rPr>
    </w:pPr>
    <w:r>
      <w:rPr>
        <w:rFonts w:ascii="仿宋" w:hAnsi="仿宋" w:eastAsia="仿宋" w:cs="仿宋"/>
        <w:i/>
        <w:iCs/>
        <w:sz w:val="18"/>
        <w:szCs w:val="22"/>
        <w:lang w:val="zh-CN" w:bidi="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next w:val="869"/>
    <w:link w:val="1078"/>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858">
    <w:name w:val="Heading 1"/>
    <w:basedOn w:val="857"/>
    <w:next w:val="857"/>
    <w:link w:val="897"/>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link w:val="898"/>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link w:val="899"/>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link w:val="900"/>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link w:val="901"/>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57"/>
    <w:next w:val="857"/>
    <w:link w:val="902"/>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04"/>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05"/>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Body Text Indent"/>
    <w:basedOn w:val="857"/>
    <w:next w:val="870"/>
    <w:uiPriority w:val="0"/>
    <w:qFormat/>
    <w:pPr>
      <w:ind w:left="420"/>
      <w:spacing w:after="120"/>
    </w:pPr>
    <w:rPr>
      <w:rFonts w:ascii="Calibri" w:hAnsi="Calibri"/>
    </w:rPr>
  </w:style>
  <w:style w:type="paragraph" w:styleId="870">
    <w:name w:val="envelope return"/>
    <w:basedOn w:val="857"/>
    <w:uiPriority w:val="99"/>
    <w:qFormat/>
    <w:rPr>
      <w:rFonts w:ascii="Arial" w:hAnsi="Arial" w:cs="Arial"/>
    </w:rPr>
  </w:style>
  <w:style w:type="paragraph" w:styleId="871">
    <w:name w:val="toc 7"/>
    <w:basedOn w:val="857"/>
    <w:next w:val="857"/>
    <w:uiPriority w:val="39"/>
    <w:unhideWhenUsed/>
    <w:qFormat/>
    <w:pPr>
      <w:ind w:left="1701" w:right="0" w:firstLine="0"/>
      <w:spacing w:after="57"/>
    </w:pPr>
  </w:style>
  <w:style w:type="paragraph" w:styleId="872">
    <w:name w:val="Caption"/>
    <w:basedOn w:val="857"/>
    <w:next w:val="85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3">
    <w:name w:val="Body Text"/>
    <w:basedOn w:val="857"/>
    <w:uiPriority w:val="0"/>
    <w:unhideWhenUsed/>
    <w:qFormat/>
    <w:rPr>
      <w:rFonts w:ascii="金山简黑体" w:hAnsi="Courier New" w:eastAsia="金山简黑体"/>
      <w:b/>
      <w:spacing w:val="-8"/>
      <w:sz w:val="44"/>
      <w:szCs w:val="20"/>
    </w:rPr>
  </w:style>
  <w:style w:type="paragraph" w:styleId="874">
    <w:name w:val="toc 5"/>
    <w:basedOn w:val="857"/>
    <w:next w:val="857"/>
    <w:uiPriority w:val="39"/>
    <w:unhideWhenUsed/>
    <w:qFormat/>
    <w:pPr>
      <w:ind w:left="1134" w:right="0" w:firstLine="0"/>
      <w:spacing w:after="57"/>
    </w:pPr>
  </w:style>
  <w:style w:type="paragraph" w:styleId="875">
    <w:name w:val="toc 3"/>
    <w:basedOn w:val="857"/>
    <w:next w:val="857"/>
    <w:uiPriority w:val="39"/>
    <w:unhideWhenUsed/>
    <w:qFormat/>
    <w:pPr>
      <w:ind w:left="567" w:right="0" w:firstLine="0"/>
      <w:spacing w:after="57"/>
    </w:pPr>
  </w:style>
  <w:style w:type="paragraph" w:styleId="876">
    <w:name w:val="toc 8"/>
    <w:basedOn w:val="857"/>
    <w:next w:val="857"/>
    <w:uiPriority w:val="39"/>
    <w:unhideWhenUsed/>
    <w:qFormat/>
    <w:pPr>
      <w:ind w:left="1984" w:right="0" w:firstLine="0"/>
      <w:spacing w:after="57"/>
    </w:pPr>
  </w:style>
  <w:style w:type="paragraph" w:styleId="877">
    <w:name w:val="endnote text"/>
    <w:basedOn w:val="857"/>
    <w:link w:val="1042"/>
    <w:uiPriority w:val="99"/>
    <w:semiHidden/>
    <w:unhideWhenUsed/>
    <w:pPr>
      <w:spacing w:after="0" w:line="240" w:lineRule="auto"/>
    </w:pPr>
    <w:rPr>
      <w:sz w:val="20"/>
    </w:rPr>
  </w:style>
  <w:style w:type="paragraph" w:styleId="878">
    <w:name w:val="Footer"/>
    <w:basedOn w:val="857"/>
    <w:uiPriority w:val="99"/>
    <w:unhideWhenUsed/>
    <w:qFormat/>
    <w:pPr>
      <w:spacing w:after="0" w:line="240" w:lineRule="auto"/>
      <w:tabs>
        <w:tab w:val="center" w:pos="7143" w:leader="none"/>
        <w:tab w:val="right" w:pos="14287" w:leader="none"/>
      </w:tabs>
    </w:pPr>
  </w:style>
  <w:style w:type="paragraph" w:styleId="879">
    <w:name w:val="Header"/>
    <w:basedOn w:val="8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0">
    <w:name w:val="toc 1"/>
    <w:basedOn w:val="857"/>
    <w:next w:val="857"/>
    <w:uiPriority w:val="39"/>
    <w:qFormat/>
  </w:style>
  <w:style w:type="paragraph" w:styleId="881">
    <w:name w:val="toc 4"/>
    <w:basedOn w:val="857"/>
    <w:next w:val="857"/>
    <w:uiPriority w:val="39"/>
    <w:unhideWhenUsed/>
    <w:pPr>
      <w:ind w:left="850" w:right="0" w:firstLine="0"/>
      <w:spacing w:after="57"/>
    </w:pPr>
  </w:style>
  <w:style w:type="paragraph" w:styleId="882">
    <w:name w:val="Subtitle"/>
    <w:basedOn w:val="857"/>
    <w:next w:val="857"/>
    <w:link w:val="908"/>
    <w:uiPriority w:val="11"/>
    <w:qFormat/>
    <w:pPr>
      <w:spacing w:before="200" w:after="200"/>
    </w:pPr>
    <w:rPr>
      <w:sz w:val="24"/>
      <w:szCs w:val="24"/>
    </w:rPr>
  </w:style>
  <w:style w:type="paragraph" w:styleId="883">
    <w:name w:val="footnote text"/>
    <w:basedOn w:val="857"/>
    <w:link w:val="1041"/>
    <w:uiPriority w:val="99"/>
    <w:semiHidden/>
    <w:unhideWhenUsed/>
    <w:pPr>
      <w:spacing w:after="40" w:line="240" w:lineRule="auto"/>
    </w:pPr>
    <w:rPr>
      <w:sz w:val="18"/>
    </w:rPr>
  </w:style>
  <w:style w:type="paragraph" w:styleId="884">
    <w:name w:val="toc 6"/>
    <w:basedOn w:val="857"/>
    <w:next w:val="857"/>
    <w:uiPriority w:val="39"/>
    <w:unhideWhenUsed/>
    <w:qFormat/>
    <w:pPr>
      <w:ind w:left="1417" w:right="0" w:firstLine="0"/>
      <w:spacing w:after="57"/>
    </w:pPr>
  </w:style>
  <w:style w:type="paragraph" w:styleId="885">
    <w:name w:val="table of figures"/>
    <w:basedOn w:val="857"/>
    <w:next w:val="857"/>
    <w:uiPriority w:val="99"/>
    <w:unhideWhenUsed/>
    <w:pPr>
      <w:spacing w:after="0" w:afterAutospacing="0"/>
    </w:pPr>
  </w:style>
  <w:style w:type="paragraph" w:styleId="886">
    <w:name w:val="toc 2"/>
    <w:basedOn w:val="857"/>
    <w:next w:val="857"/>
    <w:uiPriority w:val="39"/>
    <w:unhideWhenUsed/>
    <w:pPr>
      <w:ind w:left="283" w:right="0" w:firstLine="0"/>
      <w:spacing w:after="57"/>
    </w:pPr>
  </w:style>
  <w:style w:type="paragraph" w:styleId="887">
    <w:name w:val="toc 9"/>
    <w:basedOn w:val="857"/>
    <w:next w:val="857"/>
    <w:uiPriority w:val="39"/>
    <w:unhideWhenUsed/>
    <w:qFormat/>
    <w:pPr>
      <w:ind w:left="2268" w:right="0" w:firstLine="0"/>
      <w:spacing w:after="57"/>
    </w:pPr>
  </w:style>
  <w:style w:type="paragraph" w:styleId="888">
    <w:name w:val="Normal (Web)"/>
    <w:basedOn w:val="857"/>
    <w:uiPriority w:val="99"/>
    <w:qFormat/>
    <w:pPr>
      <w:jc w:val="left"/>
      <w:spacing w:before="100" w:beforeAutospacing="1" w:after="100" w:afterAutospacing="1"/>
      <w:widowControl/>
    </w:pPr>
    <w:rPr>
      <w:rFonts w:ascii="宋体" w:hAnsi="宋体" w:cs="宋体"/>
      <w:sz w:val="24"/>
    </w:rPr>
  </w:style>
  <w:style w:type="paragraph" w:styleId="889">
    <w:name w:val="Title"/>
    <w:basedOn w:val="857"/>
    <w:next w:val="857"/>
    <w:link w:val="907"/>
    <w:uiPriority w:val="10"/>
    <w:qFormat/>
    <w:pPr>
      <w:contextualSpacing/>
      <w:spacing w:before="300" w:after="200"/>
    </w:pPr>
    <w:rPr>
      <w:sz w:val="48"/>
      <w:szCs w:val="48"/>
    </w:rPr>
  </w:style>
  <w:style w:type="table" w:styleId="890">
    <w:name w:val="Table Grid"/>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b/>
    </w:rPr>
  </w:style>
  <w:style w:type="character" w:styleId="892">
    <w:name w:val="endnote reference"/>
    <w:basedOn w:val="867"/>
    <w:uiPriority w:val="99"/>
    <w:semiHidden/>
    <w:unhideWhenUsed/>
    <w:qFormat/>
    <w:rPr>
      <w:vertAlign w:val="superscript"/>
    </w:rPr>
  </w:style>
  <w:style w:type="character" w:styleId="893">
    <w:name w:val="Emphasis"/>
    <w:basedOn w:val="867"/>
    <w:uiPriority w:val="0"/>
    <w:qFormat/>
    <w:rPr>
      <w:i/>
    </w:rPr>
  </w:style>
  <w:style w:type="character" w:styleId="894">
    <w:name w:val="Hyperlink"/>
    <w:uiPriority w:val="99"/>
    <w:unhideWhenUsed/>
    <w:qFormat/>
    <w:rPr>
      <w:color w:val="0026e5" w:themeColor="hyperlink"/>
      <w:u w:val="single"/>
      <w14:textFill>
        <w14:solidFill>
          <w14:schemeClr w14:val="hlink"/>
        </w14:solidFill>
      </w14:textFill>
    </w:rPr>
  </w:style>
  <w:style w:type="character" w:styleId="895">
    <w:name w:val="footnote reference"/>
    <w:basedOn w:val="867"/>
    <w:uiPriority w:val="99"/>
    <w:unhideWhenUsed/>
    <w:qFormat/>
    <w:rPr>
      <w:vertAlign w:val="superscript"/>
    </w:rPr>
  </w:style>
  <w:style w:type="paragraph" w:styleId="896" w:customStyle="1">
    <w:name w:val="A正文"/>
    <w:basedOn w:val="857"/>
    <w:uiPriority w:val="0"/>
    <w:qFormat/>
    <w:pPr>
      <w:ind w:firstLine="200"/>
    </w:pPr>
    <w:rPr>
      <w:sz w:val="28"/>
      <w:szCs w:val="28"/>
    </w:rPr>
  </w:style>
  <w:style w:type="character" w:styleId="897" w:customStyle="1">
    <w:name w:val="Heading 1 Char"/>
    <w:basedOn w:val="867"/>
    <w:link w:val="858"/>
    <w:uiPriority w:val="9"/>
    <w:qFormat/>
    <w:rPr>
      <w:rFonts w:ascii="Arial" w:hAnsi="Arial" w:eastAsia="Arial" w:cs="Arial"/>
      <w:sz w:val="40"/>
      <w:szCs w:val="40"/>
    </w:rPr>
  </w:style>
  <w:style w:type="character" w:styleId="898" w:customStyle="1">
    <w:name w:val="Heading 2 Char"/>
    <w:basedOn w:val="867"/>
    <w:link w:val="859"/>
    <w:uiPriority w:val="9"/>
    <w:qFormat/>
    <w:rPr>
      <w:rFonts w:ascii="Arial" w:hAnsi="Arial" w:eastAsia="Arial" w:cs="Arial"/>
      <w:sz w:val="34"/>
    </w:rPr>
  </w:style>
  <w:style w:type="character" w:styleId="899" w:customStyle="1">
    <w:name w:val="Heading 3 Char"/>
    <w:basedOn w:val="867"/>
    <w:link w:val="860"/>
    <w:uiPriority w:val="9"/>
    <w:rPr>
      <w:rFonts w:ascii="Arial" w:hAnsi="Arial" w:eastAsia="Arial" w:cs="Arial"/>
      <w:sz w:val="30"/>
      <w:szCs w:val="30"/>
    </w:rPr>
  </w:style>
  <w:style w:type="character" w:styleId="900" w:customStyle="1">
    <w:name w:val="Heading 4 Char"/>
    <w:basedOn w:val="867"/>
    <w:link w:val="861"/>
    <w:uiPriority w:val="9"/>
    <w:qFormat/>
    <w:rPr>
      <w:rFonts w:ascii="Arial" w:hAnsi="Arial" w:eastAsia="Arial" w:cs="Arial"/>
      <w:b/>
      <w:bCs/>
      <w:sz w:val="26"/>
      <w:szCs w:val="26"/>
    </w:rPr>
  </w:style>
  <w:style w:type="character" w:styleId="901" w:customStyle="1">
    <w:name w:val="Heading 5 Char"/>
    <w:basedOn w:val="867"/>
    <w:link w:val="862"/>
    <w:uiPriority w:val="9"/>
    <w:rPr>
      <w:rFonts w:ascii="Arial" w:hAnsi="Arial" w:eastAsia="Arial" w:cs="Arial"/>
      <w:b/>
      <w:bCs/>
      <w:sz w:val="24"/>
      <w:szCs w:val="24"/>
    </w:rPr>
  </w:style>
  <w:style w:type="character" w:styleId="902" w:customStyle="1">
    <w:name w:val="Heading 6 Char"/>
    <w:basedOn w:val="867"/>
    <w:link w:val="863"/>
    <w:uiPriority w:val="9"/>
    <w:qFormat/>
    <w:rPr>
      <w:rFonts w:ascii="Arial" w:hAnsi="Arial" w:eastAsia="Arial" w:cs="Arial"/>
      <w:b/>
      <w:bCs/>
      <w:sz w:val="22"/>
      <w:szCs w:val="22"/>
    </w:rPr>
  </w:style>
  <w:style w:type="character" w:styleId="903" w:customStyle="1">
    <w:name w:val="Heading 7 Char"/>
    <w:basedOn w:val="867"/>
    <w:link w:val="864"/>
    <w:uiPriority w:val="9"/>
    <w:qFormat/>
    <w:rPr>
      <w:rFonts w:ascii="Arial" w:hAnsi="Arial" w:eastAsia="Arial" w:cs="Arial"/>
      <w:b/>
      <w:bCs/>
      <w:i/>
      <w:iCs/>
      <w:sz w:val="22"/>
      <w:szCs w:val="22"/>
    </w:rPr>
  </w:style>
  <w:style w:type="character" w:styleId="904" w:customStyle="1">
    <w:name w:val="Heading 8 Char"/>
    <w:basedOn w:val="867"/>
    <w:link w:val="865"/>
    <w:uiPriority w:val="9"/>
    <w:qFormat/>
    <w:rPr>
      <w:rFonts w:ascii="Arial" w:hAnsi="Arial" w:eastAsia="Arial" w:cs="Arial"/>
      <w:i/>
      <w:iCs/>
      <w:sz w:val="22"/>
      <w:szCs w:val="22"/>
    </w:rPr>
  </w:style>
  <w:style w:type="character" w:styleId="905" w:customStyle="1">
    <w:name w:val="Heading 9 Char"/>
    <w:basedOn w:val="867"/>
    <w:link w:val="866"/>
    <w:uiPriority w:val="9"/>
    <w:rPr>
      <w:rFonts w:ascii="Arial" w:hAnsi="Arial" w:eastAsia="Arial" w:cs="Arial"/>
      <w:i/>
      <w:iCs/>
      <w:sz w:val="21"/>
      <w:szCs w:val="21"/>
    </w:rPr>
  </w:style>
  <w:style w:type="paragraph" w:styleId="906">
    <w:name w:val="No Spacing"/>
    <w:uiPriority w:val="1"/>
    <w:qFormat/>
    <w:pPr>
      <w:spacing w:before="0" w:after="0" w:line="240" w:lineRule="auto"/>
    </w:pPr>
    <w:rPr>
      <w:rFonts w:hint="default" w:asciiTheme="minorHAnsi" w:hAnsiTheme="minorHAnsi" w:eastAsiaTheme="minorEastAsia" w:cstheme="minorBidi"/>
    </w:rPr>
  </w:style>
  <w:style w:type="character" w:styleId="907" w:customStyle="1">
    <w:name w:val="Title Char"/>
    <w:basedOn w:val="867"/>
    <w:link w:val="889"/>
    <w:uiPriority w:val="10"/>
    <w:qFormat/>
    <w:rPr>
      <w:sz w:val="48"/>
      <w:szCs w:val="48"/>
    </w:rPr>
  </w:style>
  <w:style w:type="character" w:styleId="908" w:customStyle="1">
    <w:name w:val="Subtitle Char"/>
    <w:basedOn w:val="867"/>
    <w:link w:val="882"/>
    <w:uiPriority w:val="11"/>
    <w:qFormat/>
    <w:rPr>
      <w:sz w:val="24"/>
      <w:szCs w:val="24"/>
    </w:rPr>
  </w:style>
  <w:style w:type="paragraph" w:styleId="909">
    <w:name w:val="Quote"/>
    <w:basedOn w:val="857"/>
    <w:next w:val="857"/>
    <w:link w:val="910"/>
    <w:uiPriority w:val="29"/>
    <w:qFormat/>
    <w:pPr>
      <w:ind w:left="720" w:right="720"/>
    </w:pPr>
    <w:rPr>
      <w:i/>
    </w:rPr>
  </w:style>
  <w:style w:type="character" w:styleId="910" w:customStyle="1">
    <w:name w:val="Quote Char"/>
    <w:link w:val="909"/>
    <w:uiPriority w:val="29"/>
    <w:qFormat/>
    <w:rPr>
      <w:i/>
    </w:rPr>
  </w:style>
  <w:style w:type="paragraph" w:styleId="911">
    <w:name w:val="Intense Quote"/>
    <w:basedOn w:val="857"/>
    <w:next w:val="857"/>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Intense Quote Char"/>
    <w:link w:val="911"/>
    <w:uiPriority w:val="30"/>
    <w:qFormat/>
    <w:rPr>
      <w:i/>
    </w:rPr>
  </w:style>
  <w:style w:type="character" w:styleId="913" w:customStyle="1">
    <w:name w:val="Header Char"/>
    <w:basedOn w:val="867"/>
    <w:uiPriority w:val="99"/>
    <w:qFormat/>
  </w:style>
  <w:style w:type="character" w:styleId="914" w:customStyle="1">
    <w:name w:val="Footer Char"/>
    <w:basedOn w:val="867"/>
    <w:uiPriority w:val="99"/>
    <w:qFormat/>
  </w:style>
  <w:style w:type="character" w:styleId="915" w:customStyle="1">
    <w:name w:val="Caption Char"/>
    <w:uiPriority w:val="99"/>
    <w:qFormat/>
  </w:style>
  <w:style w:type="table" w:styleId="916"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basedOn w:val="86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6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5" w:customStyle="1">
    <w:name w:val="Grid Table 4 - Accent 2"/>
    <w:basedOn w:val="86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6" w:customStyle="1">
    <w:name w:val="Grid Table 4 - Accent 3"/>
    <w:basedOn w:val="86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7" w:customStyle="1">
    <w:name w:val="Grid Table 4 - Accent 4"/>
    <w:basedOn w:val="86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8" w:customStyle="1">
    <w:name w:val="Grid Table 4 - Accent 5"/>
    <w:basedOn w:val="86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9" w:customStyle="1">
    <w:name w:val="Grid Table 4 - Accent 6"/>
    <w:basedOn w:val="86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0"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2"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3"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4"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5"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6"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7"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6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6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1" w:customStyle="1">
    <w:name w:val="Grid Table 6 Colorful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6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3" w:customStyle="1">
    <w:name w:val="Grid Table 6 Colorful - Accent 6"/>
    <w:basedOn w:val="86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4"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6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6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6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6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6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6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6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6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6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6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6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6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8"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6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0" w:customStyle="1">
    <w:name w:val="List Table 2 - Accent 2"/>
    <w:basedOn w:val="86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1" w:customStyle="1">
    <w:name w:val="List Table 2 - Accent 3"/>
    <w:basedOn w:val="86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2" w:customStyle="1">
    <w:name w:val="List Table 2 - Accent 4"/>
    <w:basedOn w:val="86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3" w:customStyle="1">
    <w:name w:val="List Table 2 - Accent 5"/>
    <w:basedOn w:val="86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4" w:customStyle="1">
    <w:name w:val="List Table 2 - Accent 6"/>
    <w:basedOn w:val="86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5"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6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7" w:customStyle="1">
    <w:name w:val="List Table 3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6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6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6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2"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6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4" w:customStyle="1">
    <w:name w:val="List Table 4 - Accent 2"/>
    <w:basedOn w:val="86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5" w:customStyle="1">
    <w:name w:val="List Table 4 - Accent 3"/>
    <w:basedOn w:val="86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6" w:customStyle="1">
    <w:name w:val="List Table 4 - Accent 4"/>
    <w:basedOn w:val="86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7" w:customStyle="1">
    <w:name w:val="List Table 4 - Accent 5"/>
    <w:basedOn w:val="86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8" w:customStyle="1">
    <w:name w:val="List Table 4 - Accent 6"/>
    <w:basedOn w:val="86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9"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6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6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6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6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6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6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6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8" w:customStyle="1">
    <w:name w:val="List Table 6 Colorful - Accent 2"/>
    <w:basedOn w:val="86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9" w:customStyle="1">
    <w:name w:val="List Table 6 Colorful - Accent 3"/>
    <w:basedOn w:val="86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0" w:customStyle="1">
    <w:name w:val="List Table 6 Colorful - Accent 4"/>
    <w:basedOn w:val="86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1" w:customStyle="1">
    <w:name w:val="List Table 6 Colorful - Accent 5"/>
    <w:basedOn w:val="86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2" w:customStyle="1">
    <w:name w:val="List Table 6 Colorful - Accent 6"/>
    <w:basedOn w:val="86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3"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6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6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6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6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6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6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2"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3"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4"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5"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6"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7"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6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9" w:customStyle="1">
    <w:name w:val="Bordered &amp; Lined - Accent 2"/>
    <w:basedOn w:val="86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0" w:customStyle="1">
    <w:name w:val="Bordered &amp; Lined - Accent 3"/>
    <w:basedOn w:val="86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1" w:customStyle="1">
    <w:name w:val="Bordered &amp; Lined - Accent 4"/>
    <w:basedOn w:val="86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2" w:customStyle="1">
    <w:name w:val="Bordered &amp; Lined - Accent 5"/>
    <w:basedOn w:val="86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3" w:customStyle="1">
    <w:name w:val="Bordered &amp; Lined - Accent 6"/>
    <w:basedOn w:val="86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4"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6" w:customStyle="1">
    <w:name w:val="Bordered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7" w:customStyle="1">
    <w:name w:val="Bordered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8" w:customStyle="1">
    <w:name w:val="Bordered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9" w:customStyle="1">
    <w:name w:val="Bordered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0" w:customStyle="1">
    <w:name w:val="Bordered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1" w:customStyle="1">
    <w:name w:val="Footnote Text Char"/>
    <w:link w:val="883"/>
    <w:uiPriority w:val="99"/>
    <w:qFormat/>
    <w:rPr>
      <w:sz w:val="18"/>
    </w:rPr>
  </w:style>
  <w:style w:type="character" w:styleId="1042" w:customStyle="1">
    <w:name w:val="Endnote Text Char"/>
    <w:link w:val="877"/>
    <w:uiPriority w:val="99"/>
    <w:qFormat/>
    <w:rPr>
      <w:sz w:val="20"/>
    </w:rPr>
  </w:style>
  <w:style w:type="paragraph" w:styleId="1043" w:customStyle="1">
    <w:name w:val="TOC Heading"/>
    <w:uiPriority w:val="39"/>
    <w:unhideWhenUsed/>
    <w:qFormat/>
    <w:rPr>
      <w:rFonts w:hint="default" w:asciiTheme="minorHAnsi" w:hAnsiTheme="minorHAnsi" w:eastAsiaTheme="minorEastAsia" w:cstheme="minorBidi"/>
    </w:rPr>
  </w:style>
  <w:style w:type="paragraph" w:styleId="1044" w:customStyle="1">
    <w:name w:val="正文11"/>
    <w:next w:val="1045"/>
    <w:uiPriority w:val="0"/>
    <w:qFormat/>
    <w:pPr>
      <w:jc w:val="both"/>
      <w:widowControl w:val="off"/>
    </w:pPr>
    <w:rPr>
      <w:rFonts w:hint="default" w:ascii="Calibri" w:hAnsi="Calibri" w:eastAsia="宋体" w:cs="Times New Roman"/>
      <w:sz w:val="21"/>
      <w:szCs w:val="24"/>
      <w:lang w:val="en-US" w:eastAsia="zh-CN" w:bidi="ar-SA"/>
    </w:rPr>
  </w:style>
  <w:style w:type="paragraph" w:styleId="1045" w:customStyle="1">
    <w:name w:val="正文文本1"/>
    <w:basedOn w:val="1046"/>
    <w:next w:val="1044"/>
    <w:uiPriority w:val="0"/>
    <w:qFormat/>
    <w:pPr>
      <w:spacing w:after="120"/>
    </w:pPr>
  </w:style>
  <w:style w:type="paragraph" w:styleId="1046" w:customStyle="1">
    <w:name w:val="正文1"/>
    <w:basedOn w:val="1047"/>
    <w:next w:val="104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047" w:customStyle="1">
    <w:name w:val="正文112"/>
    <w:next w:val="1048"/>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页脚1"/>
    <w:basedOn w:val="1049"/>
    <w:uiPriority w:val="0"/>
    <w:qFormat/>
    <w:pPr>
      <w:jc w:val="left"/>
      <w:tabs>
        <w:tab w:val="center" w:pos="4153" w:leader="none"/>
        <w:tab w:val="right" w:pos="8306" w:leader="none"/>
      </w:tabs>
    </w:pPr>
    <w:rPr>
      <w:sz w:val="18"/>
      <w:szCs w:val="18"/>
    </w:rPr>
  </w:style>
  <w:style w:type="paragraph" w:styleId="1049" w:customStyle="1">
    <w:name w:val="正文113"/>
    <w:next w:val="1050"/>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50" w:customStyle="1">
    <w:name w:val="BodyText1I21"/>
    <w:basedOn w:val="105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051" w:customStyle="1">
    <w:name w:val="正文文本缩进11"/>
    <w:basedOn w:val="1052"/>
    <w:next w:val="1056"/>
    <w:uiPriority w:val="0"/>
    <w:qFormat/>
    <w:pPr>
      <w:ind w:left="420"/>
      <w:spacing w:after="120"/>
    </w:pPr>
    <w:rPr>
      <w:rFonts w:ascii="Arial" w:hAnsi="Arial" w:eastAsia="Arial"/>
    </w:rPr>
  </w:style>
  <w:style w:type="paragraph" w:styleId="1052" w:customStyle="1">
    <w:name w:val="正文111"/>
    <w:next w:val="10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目录 111"/>
    <w:basedOn w:val="1054"/>
    <w:next w:val="857"/>
    <w:uiPriority w:val="39"/>
    <w:unhideWhenUsed/>
    <w:qFormat/>
    <w:pPr>
      <w:jc w:val="left"/>
      <w:spacing w:after="100" w:line="259" w:lineRule="auto"/>
      <w:widowControl/>
    </w:pPr>
    <w:rPr>
      <w:rFonts w:ascii="Calibri" w:hAnsi="Calibri"/>
      <w:sz w:val="22"/>
      <w:szCs w:val="22"/>
    </w:rPr>
  </w:style>
  <w:style w:type="paragraph" w:styleId="1054" w:customStyle="1">
    <w:name w:val="正文12"/>
    <w:next w:val="1055"/>
    <w:uiPriority w:val="0"/>
    <w:qFormat/>
    <w:rPr>
      <w:rFonts w:hint="default" w:ascii="Times New Roman" w:hAnsi="Times New Roman" w:eastAsia="宋体" w:cs="Times New Roman"/>
      <w:lang w:val="en-US" w:eastAsia="zh-CN" w:bidi="ar-SA"/>
    </w:rPr>
  </w:style>
  <w:style w:type="paragraph" w:styleId="1055" w:customStyle="1">
    <w:name w:val="正文文本111"/>
    <w:basedOn w:val="1054"/>
    <w:next w:val="1054"/>
    <w:uiPriority w:val="0"/>
    <w:qFormat/>
  </w:style>
  <w:style w:type="paragraph" w:styleId="1056" w:customStyle="1">
    <w:name w:val="寄信人地址1"/>
    <w:uiPriority w:val="0"/>
    <w:qFormat/>
    <w:pPr>
      <w:ind w:firstLine="200"/>
      <w:jc w:val="both"/>
      <w:widowControl w:val="off"/>
    </w:pPr>
    <w:rPr>
      <w:rFonts w:hint="default" w:ascii="Arial" w:hAnsi="Arial" w:eastAsia="仿宋_GB2312" w:cs="Times New Roman"/>
      <w:sz w:val="21"/>
      <w:szCs w:val="24"/>
      <w:lang w:val="en-US" w:eastAsia="zh-CN" w:bidi="ar-SA"/>
    </w:rPr>
  </w:style>
  <w:style w:type="paragraph" w:styleId="1057" w:customStyle="1">
    <w:name w:val="目录 11"/>
    <w:basedOn w:val="857"/>
    <w:next w:val="1044"/>
    <w:uiPriority w:val="39"/>
    <w:unhideWhenUsed/>
    <w:qFormat/>
    <w:pPr>
      <w:jc w:val="left"/>
      <w:spacing w:after="100" w:line="259" w:lineRule="auto"/>
      <w:widowControl/>
    </w:pPr>
    <w:rPr>
      <w:rFonts w:ascii="Calibri" w:hAnsi="Calibri"/>
      <w:sz w:val="22"/>
      <w:szCs w:val="22"/>
    </w:rPr>
  </w:style>
  <w:style w:type="paragraph" w:styleId="1058" w:customStyle="1">
    <w:name w:val="普通(网站)1"/>
    <w:basedOn w:val="857"/>
    <w:uiPriority w:val="0"/>
    <w:qFormat/>
    <w:pPr>
      <w:jc w:val="left"/>
      <w:spacing w:before="100" w:beforeAutospacing="1" w:after="100" w:afterAutospacing="1"/>
      <w:widowControl/>
    </w:pPr>
    <w:rPr>
      <w:rFonts w:ascii="宋体" w:hAnsi="宋体" w:cs="宋体"/>
      <w:sz w:val="24"/>
    </w:rPr>
  </w:style>
  <w:style w:type="paragraph" w:styleId="1059" w:customStyle="1">
    <w:name w:val="正文文本11"/>
    <w:basedOn w:val="1060"/>
    <w:next w:val="1062"/>
    <w:uiPriority w:val="0"/>
    <w:qFormat/>
    <w:pPr>
      <w:ind w:left="1540"/>
    </w:pPr>
    <w:rPr>
      <w:sz w:val="24"/>
      <w:szCs w:val="24"/>
    </w:rPr>
  </w:style>
  <w:style w:type="paragraph" w:styleId="1060" w:customStyle="1">
    <w:name w:val="正文121"/>
    <w:next w:val="1061"/>
    <w:uiPriority w:val="0"/>
    <w:qFormat/>
    <w:rPr>
      <w:rFonts w:hint="default" w:ascii="Times New Roman" w:hAnsi="Times New Roman" w:eastAsia="宋体" w:cs="Times New Roman"/>
    </w:rPr>
  </w:style>
  <w:style w:type="paragraph" w:styleId="1061" w:customStyle="1">
    <w:name w:val="文本块11"/>
    <w:basedOn w:val="1060"/>
    <w:uiPriority w:val="0"/>
    <w:qFormat/>
    <w:pPr>
      <w:ind w:left="567" w:right="454" w:firstLine="498"/>
      <w:widowControl/>
    </w:pPr>
    <w:rPr>
      <w:rFonts w:ascii="仿宋_GB2312" w:eastAsia="仿宋_GB2312"/>
      <w:sz w:val="30"/>
      <w:szCs w:val="20"/>
    </w:rPr>
  </w:style>
  <w:style w:type="paragraph" w:styleId="1062" w:customStyle="1">
    <w:name w:val="一级条标题"/>
    <w:next w:val="1063"/>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63" w:customStyle="1">
    <w:name w:val="段"/>
    <w:next w:val="857"/>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64" w:customStyle="1">
    <w:name w:val="正文首行缩进 211"/>
    <w:basedOn w:val="1065"/>
    <w:next w:val="1060"/>
    <w:uiPriority w:val="0"/>
    <w:qFormat/>
    <w:pPr>
      <w:ind w:firstLine="420"/>
    </w:pPr>
    <w:rPr>
      <w:rFonts w:ascii="Times New Roman" w:hAnsi="Times New Roman" w:eastAsia="宋体"/>
      <w:sz w:val="24"/>
      <w:szCs w:val="24"/>
    </w:rPr>
  </w:style>
  <w:style w:type="paragraph" w:styleId="1065" w:customStyle="1">
    <w:name w:val="正文文本缩进111"/>
    <w:basedOn w:val="1060"/>
    <w:next w:val="1066"/>
    <w:uiPriority w:val="0"/>
    <w:qFormat/>
    <w:pPr>
      <w:ind w:firstLine="538"/>
    </w:pPr>
    <w:rPr>
      <w:sz w:val="28"/>
    </w:rPr>
  </w:style>
  <w:style w:type="paragraph" w:styleId="1066" w:customStyle="1">
    <w:name w:val="样式 正文文本缩进 + 首行缩进:  2 字符 行距: 1.5 倍行距"/>
    <w:basedOn w:val="1067"/>
    <w:uiPriority w:val="0"/>
    <w:qFormat/>
    <w:pPr>
      <w:ind w:firstLine="645"/>
      <w:spacing w:before="156"/>
    </w:pPr>
    <w:rPr>
      <w:rFonts w:ascii="Calibri" w:hAnsi="Calibri"/>
      <w:sz w:val="28"/>
    </w:rPr>
  </w:style>
  <w:style w:type="paragraph" w:styleId="1067" w:customStyle="1">
    <w:name w:val="正文文本缩进1"/>
    <w:basedOn w:val="1044"/>
    <w:next w:val="1066"/>
    <w:uiPriority w:val="0"/>
    <w:qFormat/>
    <w:pPr>
      <w:ind w:left="420"/>
      <w:spacing w:after="120"/>
    </w:pPr>
    <w:rPr>
      <w:lang w:val="en-US" w:eastAsia="en-US"/>
    </w:rPr>
  </w:style>
  <w:style w:type="paragraph" w:styleId="1068" w:customStyle="1">
    <w:name w:val="标题 21"/>
    <w:basedOn w:val="857"/>
    <w:next w:val="1044"/>
    <w:uiPriority w:val="9"/>
    <w:unhideWhenUsed/>
    <w:qFormat/>
    <w:pPr>
      <w:keepLines/>
      <w:keepNext/>
      <w:spacing w:before="360" w:after="200"/>
      <w:outlineLvl w:val="1"/>
    </w:pPr>
    <w:rPr>
      <w:rFonts w:ascii="Arial" w:hAnsi="Arial" w:eastAsia="Arial"/>
      <w:sz w:val="34"/>
      <w:szCs w:val="20"/>
      <w:lang w:val="en-US" w:eastAsia="en-US"/>
    </w:rPr>
  </w:style>
  <w:style w:type="character" w:styleId="1069" w:customStyle="1">
    <w:name w:val="19"/>
    <w:basedOn w:val="867"/>
    <w:uiPriority w:val="0"/>
    <w:qFormat/>
    <w:rPr>
      <w:rFonts w:hint="default" w:ascii="Calibri" w:hAnsi="Calibri" w:cs="Calibri"/>
      <w:color w:val="000000"/>
      <w:sz w:val="21"/>
      <w:szCs w:val="21"/>
    </w:rPr>
  </w:style>
  <w:style w:type="character" w:styleId="1070" w:customStyle="1">
    <w:name w:val="18"/>
    <w:basedOn w:val="867"/>
    <w:uiPriority w:val="0"/>
    <w:qFormat/>
    <w:rPr>
      <w:rFonts w:hint="eastAsia" w:ascii="宋体" w:hAnsi="宋体" w:eastAsia="宋体"/>
      <w:color w:val="000000"/>
      <w:sz w:val="21"/>
      <w:szCs w:val="21"/>
    </w:rPr>
  </w:style>
  <w:style w:type="character" w:styleId="1071" w:customStyle="1">
    <w:name w:val="17"/>
    <w:basedOn w:val="867"/>
    <w:uiPriority w:val="0"/>
    <w:qFormat/>
    <w:rPr>
      <w:rFonts w:hint="default" w:ascii="Times New Roman" w:hAnsi="Times New Roman" w:cs="Times New Roman"/>
      <w:color w:val="000000"/>
      <w:sz w:val="28"/>
      <w:szCs w:val="28"/>
    </w:rPr>
  </w:style>
  <w:style w:type="character" w:styleId="1072" w:customStyle="1">
    <w:name w:val="titlebody"/>
    <w:uiPriority w:val="0"/>
    <w:qFormat/>
    <w:rPr>
      <w:rFonts w:ascii="宋体" w:hAnsi="宋体" w:eastAsia="宋体" w:cs="宋体"/>
      <w:b/>
      <w:bCs/>
      <w:color w:val="000000"/>
      <w:sz w:val="24"/>
      <w:szCs w:val="24"/>
    </w:rPr>
  </w:style>
  <w:style w:type="paragraph" w:styleId="107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5" w:customStyle="1">
    <w:name w:val="列出段落1"/>
    <w:basedOn w:val="857"/>
    <w:uiPriority w:val="99"/>
    <w:qFormat/>
    <w:pPr>
      <w:ind w:firstLine="420"/>
    </w:pPr>
    <w:rPr>
      <w:szCs w:val="21"/>
    </w:rPr>
  </w:style>
  <w:style w:type="paragraph" w:styleId="1076" w:customStyle="1">
    <w:name w:val="纯文本1"/>
    <w:basedOn w:val="857"/>
    <w:uiPriority w:val="0"/>
    <w:qFormat/>
    <w:rPr>
      <w:rFonts w:ascii="宋体" w:hAnsi="Courier New"/>
      <w:szCs w:val="21"/>
      <w:lang w:val="en-US" w:eastAsia="en-US"/>
    </w:rPr>
  </w:style>
  <w:style w:type="paragraph" w:styleId="1077" w:customStyle="1">
    <w:name w:val="文本块1"/>
    <w:basedOn w:val="857"/>
    <w:uiPriority w:val="6"/>
    <w:qFormat/>
    <w:pPr>
      <w:ind w:left="256" w:right="6" w:firstLine="624"/>
    </w:pPr>
    <w:rPr>
      <w:rFonts w:eastAsia="仿宋"/>
      <w:sz w:val="28"/>
      <w:szCs w:val="20"/>
    </w:rPr>
  </w:style>
  <w:style w:type="character" w:styleId="1078" w:customStyle="1">
    <w:name w:val="页码1"/>
    <w:link w:val="857"/>
    <w:uiPriority w:val="0"/>
    <w:qFormat/>
    <w:rPr>
      <w:rFonts w:hint="default" w:ascii="Times New Roman" w:hAnsi="Times New Roman" w:eastAsia="宋体" w:cs="Times New Roman"/>
      <w:sz w:val="21"/>
      <w:szCs w:val="24"/>
      <w:lang w:val="en-US" w:eastAsia="zh-CN" w:bidi="ar-SA"/>
    </w:rPr>
  </w:style>
  <w:style w:type="paragraph" w:styleId="1079">
    <w:name w:val="List Paragraph"/>
    <w:basedOn w:val="857"/>
    <w:uiPriority w:val="34"/>
    <w:qFormat/>
    <w:pPr>
      <w:contextualSpacing/>
      <w:ind w:left="720"/>
    </w:pPr>
  </w:style>
  <w:style w:type="character" w:styleId="1080" w:customStyle="1">
    <w:name w:val="NormalCharacter"/>
    <w:uiPriority w:val="0"/>
    <w:semiHidden/>
    <w:qFormat/>
    <w:rPr>
      <w:sz w:val="28"/>
      <w:lang w:val="en-US" w:eastAsia="zh-CN" w:bidi="ar-SA"/>
    </w:rPr>
  </w:style>
  <w:style w:type="paragraph" w:styleId="1081" w:customStyle="1">
    <w:name w:val="章标题"/>
    <w:next w:val="8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宋文祥</cp:lastModifiedBy>
  <cp:revision>9</cp:revision>
  <dcterms:created xsi:type="dcterms:W3CDTF">2024-11-25T04:20:00Z</dcterms:created>
  <dcterms:modified xsi:type="dcterms:W3CDTF">2025-11-30T02:02:04Z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D47EC3F1697C4C8E8D4CA33E165A957B_13</vt:lpwstr>
  </property>
  <property fmtid="{D5CDD505-2E9C-101B-9397-08002B2CF9AE}" pid="4" name="KSOTemplateDocerSaveRecord">
    <vt:lpwstr>eyJoZGlkIjoiNDY5NDgzMDk0MjI2M2FjNWE0ZmQ4OGU1MTg0ZDY2NmYiLCJ1c2VySWQiOiIxMjAwNTA1MTI5In0=</vt:lpwstr>
  </property>
</Properties>
</file>